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9D5" w:rsidRDefault="000016DA" w:rsidP="00003369">
      <w:pPr>
        <w:jc w:val="center"/>
        <w:outlineLvl w:val="0"/>
        <w:rPr>
          <w:rFonts w:ascii="Arial Narrow" w:hAnsi="Arial Narrow"/>
          <w:b/>
          <w:sz w:val="32"/>
        </w:rPr>
      </w:pPr>
      <w:r>
        <w:rPr>
          <w:rFonts w:ascii="Arial Narrow" w:hAnsi="Arial Narrow"/>
          <w:b/>
          <w:sz w:val="32"/>
        </w:rPr>
        <w:t>CRITER</w:t>
      </w:r>
      <w:r w:rsidR="00316F32">
        <w:rPr>
          <w:rFonts w:ascii="Arial Narrow" w:hAnsi="Arial Narrow"/>
          <w:b/>
          <w:sz w:val="32"/>
        </w:rPr>
        <w:t>E</w:t>
      </w:r>
      <w:r>
        <w:rPr>
          <w:rFonts w:ascii="Arial Narrow" w:hAnsi="Arial Narrow"/>
          <w:b/>
          <w:sz w:val="32"/>
        </w:rPr>
        <w:t>S ET</w:t>
      </w:r>
      <w:r w:rsidR="000F0436" w:rsidRPr="00C93BD0">
        <w:rPr>
          <w:rFonts w:ascii="Arial Narrow" w:hAnsi="Arial Narrow"/>
          <w:b/>
          <w:sz w:val="32"/>
        </w:rPr>
        <w:t xml:space="preserve"> </w:t>
      </w:r>
      <w:r w:rsidR="00BD720D" w:rsidRPr="00C93BD0">
        <w:rPr>
          <w:rFonts w:ascii="Arial Narrow" w:hAnsi="Arial Narrow"/>
          <w:b/>
          <w:sz w:val="32"/>
        </w:rPr>
        <w:t>INDICATEURS</w:t>
      </w:r>
      <w:r w:rsidR="000F0436" w:rsidRPr="00C93BD0">
        <w:rPr>
          <w:rFonts w:ascii="Arial Narrow" w:hAnsi="Arial Narrow"/>
          <w:b/>
          <w:sz w:val="32"/>
        </w:rPr>
        <w:t xml:space="preserve"> D’EVALUATION </w:t>
      </w:r>
      <w:r w:rsidR="00B37E66">
        <w:rPr>
          <w:rFonts w:ascii="Arial Narrow" w:hAnsi="Arial Narrow"/>
          <w:b/>
          <w:sz w:val="32"/>
        </w:rPr>
        <w:t xml:space="preserve">ANNUELLE/QUADRIENNALE </w:t>
      </w:r>
      <w:r w:rsidR="000F0436" w:rsidRPr="00C93BD0">
        <w:rPr>
          <w:rFonts w:ascii="Arial Narrow" w:hAnsi="Arial Narrow"/>
          <w:b/>
          <w:sz w:val="32"/>
        </w:rPr>
        <w:t>EN ETP</w:t>
      </w:r>
    </w:p>
    <w:p w:rsidR="0099526D" w:rsidRDefault="00BB2AF4" w:rsidP="00FC2C1D">
      <w:pPr>
        <w:jc w:val="center"/>
        <w:outlineLvl w:val="0"/>
        <w:rPr>
          <w:rFonts w:ascii="Arial Narrow" w:hAnsi="Arial Narrow"/>
          <w:b/>
          <w:sz w:val="32"/>
        </w:rPr>
      </w:pPr>
      <w:r>
        <w:rPr>
          <w:rFonts w:ascii="Arial Narrow" w:hAnsi="Arial Narrow"/>
          <w:b/>
          <w:sz w:val="32"/>
        </w:rPr>
        <w:t>ET CRITERES ET INDICATEURS D’ACTIVITE EN ETP</w:t>
      </w:r>
    </w:p>
    <w:p w:rsidR="00FC2C1D" w:rsidRPr="00FC2C1D" w:rsidRDefault="00FC2C1D" w:rsidP="00FC2C1D">
      <w:pPr>
        <w:jc w:val="center"/>
        <w:outlineLvl w:val="0"/>
        <w:rPr>
          <w:rFonts w:ascii="Arial Narrow" w:hAnsi="Arial Narrow"/>
          <w:b/>
          <w:sz w:val="32"/>
        </w:rPr>
      </w:pPr>
    </w:p>
    <w:p w:rsidR="00AD4456" w:rsidRPr="00F96897" w:rsidRDefault="0099526D" w:rsidP="00F96897">
      <w:pPr>
        <w:pStyle w:val="Paragraphedeliste"/>
        <w:ind w:left="0"/>
        <w:jc w:val="center"/>
        <w:outlineLvl w:val="0"/>
        <w:rPr>
          <w:rFonts w:ascii="Arial Narrow" w:hAnsi="Arial Narrow"/>
          <w:i/>
          <w:color w:val="FF0000"/>
          <w:sz w:val="22"/>
          <w:szCs w:val="22"/>
        </w:rPr>
      </w:pPr>
      <w:r w:rsidRPr="00F96897">
        <w:rPr>
          <w:rFonts w:ascii="Arial Narrow" w:hAnsi="Arial Narrow"/>
          <w:i/>
          <w:color w:val="FF0000"/>
          <w:sz w:val="22"/>
          <w:szCs w:val="22"/>
        </w:rPr>
        <w:t xml:space="preserve">*  </w:t>
      </w:r>
      <w:r w:rsidR="00AD4456" w:rsidRPr="00F96897">
        <w:rPr>
          <w:rFonts w:ascii="Arial Narrow" w:hAnsi="Arial Narrow"/>
          <w:i/>
          <w:color w:val="FF0000"/>
          <w:sz w:val="22"/>
          <w:szCs w:val="22"/>
        </w:rPr>
        <w:t xml:space="preserve">Indicateurs </w:t>
      </w:r>
      <w:r w:rsidR="00003369" w:rsidRPr="00F96897">
        <w:rPr>
          <w:rFonts w:ascii="Arial Narrow" w:hAnsi="Arial Narrow"/>
          <w:i/>
          <w:color w:val="FF0000"/>
          <w:sz w:val="22"/>
          <w:szCs w:val="22"/>
        </w:rPr>
        <w:t>repris dans</w:t>
      </w:r>
      <w:r w:rsidR="00AD4456" w:rsidRPr="00F96897">
        <w:rPr>
          <w:rFonts w:ascii="Arial Narrow" w:hAnsi="Arial Narrow"/>
          <w:i/>
          <w:color w:val="FF0000"/>
          <w:sz w:val="22"/>
          <w:szCs w:val="22"/>
        </w:rPr>
        <w:t xml:space="preserve"> la déclaration annuelle d’activité d’ETP demandée par l’ARS</w:t>
      </w:r>
      <w:r w:rsidR="00D96EE5" w:rsidRPr="00F96897">
        <w:rPr>
          <w:rFonts w:ascii="Arial Narrow" w:hAnsi="Arial Narrow"/>
          <w:i/>
          <w:color w:val="FF0000"/>
          <w:sz w:val="22"/>
          <w:szCs w:val="22"/>
        </w:rPr>
        <w:t xml:space="preserve"> (MA</w:t>
      </w:r>
      <w:r w:rsidR="00F96897">
        <w:rPr>
          <w:rFonts w:ascii="Arial Narrow" w:hAnsi="Arial Narrow"/>
          <w:i/>
          <w:color w:val="FF0000"/>
          <w:sz w:val="22"/>
          <w:szCs w:val="22"/>
        </w:rPr>
        <w:t>J 27/01</w:t>
      </w:r>
      <w:r w:rsidR="005B25F8" w:rsidRPr="00F96897">
        <w:rPr>
          <w:rFonts w:ascii="Arial Narrow" w:hAnsi="Arial Narrow"/>
          <w:i/>
          <w:color w:val="FF0000"/>
          <w:sz w:val="22"/>
          <w:szCs w:val="22"/>
        </w:rPr>
        <w:t>/</w:t>
      </w:r>
      <w:r w:rsidR="003E7BE2" w:rsidRPr="00F96897">
        <w:rPr>
          <w:rFonts w:ascii="Arial Narrow" w:hAnsi="Arial Narrow"/>
          <w:i/>
          <w:color w:val="FF0000"/>
          <w:sz w:val="22"/>
          <w:szCs w:val="22"/>
        </w:rPr>
        <w:t>202</w:t>
      </w:r>
      <w:r w:rsidR="00F96897">
        <w:rPr>
          <w:rFonts w:ascii="Arial Narrow" w:hAnsi="Arial Narrow"/>
          <w:i/>
          <w:color w:val="FF0000"/>
          <w:sz w:val="22"/>
          <w:szCs w:val="22"/>
        </w:rPr>
        <w:t>5</w:t>
      </w:r>
      <w:r w:rsidR="00C03729" w:rsidRPr="00F96897">
        <w:rPr>
          <w:rFonts w:ascii="Arial Narrow" w:hAnsi="Arial Narrow"/>
          <w:i/>
          <w:color w:val="FF0000"/>
          <w:sz w:val="22"/>
          <w:szCs w:val="22"/>
        </w:rPr>
        <w:t>)</w:t>
      </w:r>
    </w:p>
    <w:p w:rsidR="00D5009E" w:rsidRPr="00F96897" w:rsidRDefault="00BB2AF4" w:rsidP="00F96897">
      <w:pPr>
        <w:jc w:val="center"/>
        <w:rPr>
          <w:rFonts w:ascii="Arial Narrow" w:hAnsi="Arial Narrow"/>
          <w:color w:val="FF0000"/>
        </w:rPr>
      </w:pPr>
      <w:r w:rsidRPr="00F96897">
        <w:rPr>
          <w:rFonts w:ascii="Arial Narrow" w:hAnsi="Arial Narrow"/>
          <w:color w:val="FF0000"/>
        </w:rPr>
        <w:t>Les autres indicateurs servent à compléter l’évaluation annuelle.</w:t>
      </w:r>
    </w:p>
    <w:tbl>
      <w:tblPr>
        <w:tblStyle w:val="Grilledutableau"/>
        <w:tblW w:w="15118" w:type="dxa"/>
        <w:tblInd w:w="-522" w:type="dxa"/>
        <w:tblLook w:val="04A0" w:firstRow="1" w:lastRow="0" w:firstColumn="1" w:lastColumn="0" w:noHBand="0" w:noVBand="1"/>
      </w:tblPr>
      <w:tblGrid>
        <w:gridCol w:w="2077"/>
        <w:gridCol w:w="13041"/>
      </w:tblGrid>
      <w:tr w:rsidR="00CC6522" w:rsidRPr="00C93BD0" w:rsidTr="00CC6522">
        <w:tc>
          <w:tcPr>
            <w:tcW w:w="2077" w:type="dxa"/>
            <w:shd w:val="clear" w:color="auto" w:fill="D0CECE" w:themeFill="background2" w:themeFillShade="E6"/>
          </w:tcPr>
          <w:p w:rsidR="00CC6522" w:rsidRPr="00C93BD0" w:rsidRDefault="00CC6522">
            <w:pPr>
              <w:rPr>
                <w:rFonts w:ascii="Arial Narrow" w:hAnsi="Arial Narrow"/>
              </w:rPr>
            </w:pPr>
          </w:p>
        </w:tc>
        <w:tc>
          <w:tcPr>
            <w:tcW w:w="13041" w:type="dxa"/>
            <w:shd w:val="clear" w:color="auto" w:fill="D0CECE" w:themeFill="background2" w:themeFillShade="E6"/>
          </w:tcPr>
          <w:p w:rsidR="00CC6522" w:rsidRPr="00C93BD0" w:rsidRDefault="00CC6522" w:rsidP="00F77787">
            <w:pPr>
              <w:jc w:val="center"/>
              <w:rPr>
                <w:rFonts w:ascii="Arial Narrow" w:hAnsi="Arial Narrow"/>
              </w:rPr>
            </w:pPr>
            <w:r>
              <w:rPr>
                <w:rFonts w:ascii="Arial Narrow" w:hAnsi="Arial Narrow"/>
              </w:rPr>
              <w:t>Auto-</w:t>
            </w:r>
            <w:r w:rsidRPr="00C93BD0">
              <w:rPr>
                <w:rFonts w:ascii="Arial Narrow" w:hAnsi="Arial Narrow"/>
              </w:rPr>
              <w:t>évaluation annuelle</w:t>
            </w:r>
          </w:p>
        </w:tc>
      </w:tr>
      <w:tr w:rsidR="00CC6522" w:rsidRPr="00C93BD0" w:rsidTr="00CC6522">
        <w:tc>
          <w:tcPr>
            <w:tcW w:w="2077" w:type="dxa"/>
          </w:tcPr>
          <w:p w:rsidR="00CC6522" w:rsidRPr="00C93BD0" w:rsidRDefault="00CC6522" w:rsidP="00D5009E">
            <w:pPr>
              <w:rPr>
                <w:rFonts w:ascii="Arial Narrow" w:hAnsi="Arial Narrow"/>
              </w:rPr>
            </w:pPr>
            <w:r w:rsidRPr="00C93BD0">
              <w:rPr>
                <w:rFonts w:ascii="Arial Narrow" w:hAnsi="Arial Narrow"/>
              </w:rPr>
              <w:t xml:space="preserve">Modalités </w:t>
            </w:r>
          </w:p>
        </w:tc>
        <w:tc>
          <w:tcPr>
            <w:tcW w:w="13041" w:type="dxa"/>
            <w:vAlign w:val="center"/>
          </w:tcPr>
          <w:p w:rsidR="00CC6522" w:rsidRDefault="00CC6522" w:rsidP="00CC6522">
            <w:pPr>
              <w:pStyle w:val="Standard"/>
              <w:spacing w:before="120" w:after="120" w:line="240" w:lineRule="auto"/>
              <w:jc w:val="both"/>
              <w:rPr>
                <w:rFonts w:ascii="Arial Narrow" w:hAnsi="Arial Narrow"/>
                <w:color w:val="000000" w:themeColor="text1"/>
                <w:sz w:val="22"/>
                <w:szCs w:val="20"/>
              </w:rPr>
            </w:pPr>
            <w:r w:rsidRPr="00C93BD0">
              <w:rPr>
                <w:rFonts w:ascii="Arial Narrow" w:hAnsi="Arial Narrow"/>
                <w:color w:val="000000" w:themeColor="text1"/>
                <w:sz w:val="22"/>
                <w:szCs w:val="20"/>
              </w:rPr>
              <w:t xml:space="preserve">Exemple : </w:t>
            </w:r>
            <w:r>
              <w:rPr>
                <w:rFonts w:ascii="Arial Narrow" w:hAnsi="Arial Narrow"/>
                <w:color w:val="000000" w:themeColor="text1"/>
                <w:sz w:val="22"/>
                <w:szCs w:val="20"/>
              </w:rPr>
              <w:t>r</w:t>
            </w:r>
            <w:r w:rsidRPr="00C93BD0">
              <w:rPr>
                <w:rFonts w:ascii="Arial Narrow" w:hAnsi="Arial Narrow"/>
                <w:color w:val="000000" w:themeColor="text1"/>
                <w:sz w:val="22"/>
                <w:szCs w:val="20"/>
              </w:rPr>
              <w:t>éunion bia</w:t>
            </w:r>
            <w:r>
              <w:rPr>
                <w:rFonts w:ascii="Arial Narrow" w:hAnsi="Arial Narrow"/>
                <w:color w:val="000000" w:themeColor="text1"/>
                <w:sz w:val="22"/>
                <w:szCs w:val="20"/>
              </w:rPr>
              <w:t xml:space="preserve">nnuelle de l’équipe d’éducation </w:t>
            </w:r>
            <w:r w:rsidRPr="00C93BD0">
              <w:rPr>
                <w:rFonts w:ascii="Arial Narrow" w:hAnsi="Arial Narrow"/>
                <w:color w:val="000000" w:themeColor="text1"/>
                <w:sz w:val="22"/>
                <w:szCs w:val="20"/>
              </w:rPr>
              <w:t>pour l’analyse des critères et indicateurs à partir de la Base de recueil de données (tableaux Excel, base FM pro…)</w:t>
            </w:r>
            <w:r>
              <w:rPr>
                <w:rFonts w:ascii="Arial Narrow" w:hAnsi="Arial Narrow"/>
                <w:color w:val="000000" w:themeColor="text1"/>
                <w:sz w:val="22"/>
                <w:szCs w:val="20"/>
              </w:rPr>
              <w:t>, de questionnaires, d’entretiens, table ronde, …</w:t>
            </w:r>
          </w:p>
          <w:p w:rsidR="00CC6522" w:rsidRPr="00C93BD0" w:rsidRDefault="00CC6522" w:rsidP="00CC6522">
            <w:pPr>
              <w:pStyle w:val="Standard"/>
              <w:spacing w:before="120" w:after="120" w:line="240" w:lineRule="auto"/>
              <w:jc w:val="both"/>
              <w:rPr>
                <w:rFonts w:ascii="Arial Narrow" w:hAnsi="Arial Narrow"/>
                <w:color w:val="000000" w:themeColor="text1"/>
                <w:sz w:val="22"/>
                <w:szCs w:val="20"/>
              </w:rPr>
            </w:pPr>
            <w:r w:rsidRPr="008F109B">
              <w:rPr>
                <w:rFonts w:ascii="Arial Narrow" w:hAnsi="Arial Narrow"/>
                <w:b/>
                <w:color w:val="000000" w:themeColor="text1"/>
                <w:sz w:val="22"/>
                <w:szCs w:val="20"/>
                <w:u w:val="single"/>
              </w:rPr>
              <w:t>Pour l’auto-évaluation quadriennale</w:t>
            </w:r>
            <w:r w:rsidRPr="008F109B">
              <w:rPr>
                <w:rFonts w:ascii="Arial Narrow" w:hAnsi="Arial Narrow"/>
                <w:color w:val="000000" w:themeColor="text1"/>
                <w:sz w:val="22"/>
                <w:szCs w:val="20"/>
                <w:u w:val="single"/>
              </w:rPr>
              <w:t> :</w:t>
            </w:r>
            <w:r>
              <w:rPr>
                <w:rFonts w:ascii="Arial Narrow" w:hAnsi="Arial Narrow"/>
                <w:color w:val="000000" w:themeColor="text1"/>
                <w:sz w:val="22"/>
                <w:szCs w:val="20"/>
              </w:rPr>
              <w:t xml:space="preserve"> </w:t>
            </w:r>
            <w:r w:rsidRPr="00B87F20">
              <w:rPr>
                <w:rFonts w:ascii="Arial Narrow" w:hAnsi="Arial Narrow"/>
                <w:color w:val="000000"/>
                <w:sz w:val="22"/>
                <w:szCs w:val="22"/>
              </w:rPr>
              <w:t>Réunion de l’équipe d’éducation en fin de 3</w:t>
            </w:r>
            <w:r w:rsidRPr="00B87F20">
              <w:rPr>
                <w:rFonts w:ascii="Arial Narrow" w:hAnsi="Arial Narrow"/>
                <w:color w:val="000000"/>
                <w:sz w:val="22"/>
                <w:szCs w:val="22"/>
                <w:vertAlign w:val="superscript"/>
              </w:rPr>
              <w:t>ème</w:t>
            </w:r>
            <w:r w:rsidRPr="00B87F20">
              <w:rPr>
                <w:rFonts w:ascii="Arial Narrow" w:hAnsi="Arial Narrow"/>
                <w:color w:val="000000"/>
                <w:sz w:val="22"/>
                <w:szCs w:val="22"/>
              </w:rPr>
              <w:t xml:space="preserve"> année avec analyse des effets et évolutions du programme à partir</w:t>
            </w:r>
            <w:r w:rsidR="005B25F8">
              <w:rPr>
                <w:rFonts w:ascii="Arial Narrow" w:hAnsi="Arial Narrow"/>
                <w:color w:val="000000"/>
                <w:sz w:val="22"/>
                <w:szCs w:val="22"/>
              </w:rPr>
              <w:t xml:space="preserve"> de la base de données </w:t>
            </w:r>
            <w:r w:rsidRPr="00B87F20">
              <w:rPr>
                <w:rFonts w:ascii="Arial Narrow" w:hAnsi="Arial Narrow"/>
                <w:color w:val="000000"/>
                <w:sz w:val="22"/>
                <w:szCs w:val="22"/>
              </w:rPr>
              <w:t>et des autres outils du système d’information (tableaux Excel…)</w:t>
            </w:r>
            <w:bookmarkStart w:id="0" w:name="_GoBack"/>
            <w:bookmarkEnd w:id="0"/>
          </w:p>
        </w:tc>
      </w:tr>
      <w:tr w:rsidR="00CC6522" w:rsidRPr="00C93BD0" w:rsidTr="00CC6522">
        <w:tc>
          <w:tcPr>
            <w:tcW w:w="2077" w:type="dxa"/>
          </w:tcPr>
          <w:p w:rsidR="00CC6522" w:rsidRPr="00C93BD0" w:rsidRDefault="00CC6522" w:rsidP="00D5009E">
            <w:pPr>
              <w:rPr>
                <w:rFonts w:ascii="Arial Narrow" w:hAnsi="Arial Narrow"/>
              </w:rPr>
            </w:pPr>
            <w:r w:rsidRPr="00C93BD0">
              <w:rPr>
                <w:rFonts w:ascii="Arial Narrow" w:hAnsi="Arial Narrow"/>
              </w:rPr>
              <w:t>Critères</w:t>
            </w:r>
          </w:p>
        </w:tc>
        <w:tc>
          <w:tcPr>
            <w:tcW w:w="13041" w:type="dxa"/>
            <w:vAlign w:val="center"/>
          </w:tcPr>
          <w:p w:rsidR="00CC6522" w:rsidRPr="00C93BD0" w:rsidRDefault="00CC6522" w:rsidP="008F109B">
            <w:pPr>
              <w:pStyle w:val="Standard"/>
              <w:numPr>
                <w:ilvl w:val="0"/>
                <w:numId w:val="13"/>
              </w:numPr>
              <w:spacing w:before="120" w:after="120" w:line="240" w:lineRule="auto"/>
              <w:jc w:val="both"/>
              <w:rPr>
                <w:rFonts w:ascii="Arial Narrow" w:hAnsi="Arial Narrow"/>
                <w:color w:val="000000" w:themeColor="text1"/>
                <w:sz w:val="22"/>
                <w:szCs w:val="20"/>
              </w:rPr>
            </w:pPr>
            <w:r w:rsidRPr="00C93BD0">
              <w:rPr>
                <w:rFonts w:ascii="Arial Narrow" w:hAnsi="Arial Narrow"/>
                <w:color w:val="000000" w:themeColor="text1"/>
                <w:sz w:val="22"/>
                <w:szCs w:val="20"/>
              </w:rPr>
              <w:t>Fonctionnement du programme d’ETP</w:t>
            </w:r>
            <w:r w:rsidR="00961A7D">
              <w:rPr>
                <w:rFonts w:ascii="Arial Narrow" w:hAnsi="Arial Narrow"/>
                <w:color w:val="000000" w:themeColor="text1"/>
                <w:sz w:val="22"/>
                <w:szCs w:val="20"/>
              </w:rPr>
              <w:t xml:space="preserve"> : </w:t>
            </w:r>
            <w:r w:rsidR="00961A7D" w:rsidRPr="00961A7D">
              <w:rPr>
                <w:rFonts w:ascii="Arial Narrow" w:hAnsi="Arial Narrow"/>
                <w:color w:val="000000" w:themeColor="text1"/>
                <w:sz w:val="22"/>
                <w:szCs w:val="20"/>
              </w:rPr>
              <w:t>i</w:t>
            </w:r>
            <w:r w:rsidR="00961A7D" w:rsidRPr="00961A7D">
              <w:rPr>
                <w:rFonts w:ascii="Arial Narrow" w:hAnsi="Arial Narrow"/>
              </w:rPr>
              <w:t>ndicateurs sur « les intervenants directs auprès des patients » qui conjuguent le besoin de suivre la composition, la complémentarité de l’équipe et sa formation et l’exigence de qualité quant à la multi professionnalité et les compétences pour réalis</w:t>
            </w:r>
            <w:r w:rsidR="00961A7D" w:rsidRPr="00961A7D">
              <w:rPr>
                <w:rFonts w:ascii="Arial Narrow" w:hAnsi="Arial Narrow"/>
              </w:rPr>
              <w:t>er une éducation thérapeutique.</w:t>
            </w:r>
          </w:p>
          <w:p w:rsidR="00CC6522" w:rsidRDefault="00CC6522" w:rsidP="008F109B">
            <w:pPr>
              <w:pStyle w:val="Standard"/>
              <w:numPr>
                <w:ilvl w:val="0"/>
                <w:numId w:val="13"/>
              </w:numPr>
              <w:spacing w:before="120" w:after="120" w:line="240" w:lineRule="auto"/>
              <w:jc w:val="both"/>
              <w:rPr>
                <w:rFonts w:ascii="Arial Narrow" w:hAnsi="Arial Narrow"/>
                <w:color w:val="000000" w:themeColor="text1"/>
                <w:sz w:val="22"/>
                <w:szCs w:val="20"/>
              </w:rPr>
            </w:pPr>
            <w:r w:rsidRPr="00C93BD0">
              <w:rPr>
                <w:rFonts w:ascii="Arial Narrow" w:hAnsi="Arial Narrow"/>
                <w:color w:val="000000" w:themeColor="text1"/>
                <w:sz w:val="22"/>
                <w:szCs w:val="20"/>
              </w:rPr>
              <w:t>Mise en œuvre du programme d’ETP</w:t>
            </w:r>
            <w:r w:rsidR="00961A7D">
              <w:rPr>
                <w:rFonts w:ascii="Arial Narrow" w:hAnsi="Arial Narrow"/>
                <w:color w:val="000000" w:themeColor="text1"/>
                <w:sz w:val="22"/>
                <w:szCs w:val="20"/>
              </w:rPr>
              <w:t xml:space="preserve"> : </w:t>
            </w:r>
            <w:r w:rsidR="00961A7D" w:rsidRPr="00961A7D">
              <w:rPr>
                <w:rFonts w:ascii="Arial Narrow" w:hAnsi="Arial Narrow"/>
              </w:rPr>
              <w:t xml:space="preserve">indicateurs sur « les patients ayant bénéficié d’un programme personnalisé </w:t>
            </w:r>
            <w:r w:rsidR="00961A7D" w:rsidRPr="00961A7D">
              <w:rPr>
                <w:rFonts w:ascii="Arial Narrow" w:hAnsi="Arial Narrow"/>
              </w:rPr>
              <w:t>d’ETP »</w:t>
            </w:r>
            <w:r w:rsidR="00961A7D" w:rsidRPr="00961A7D">
              <w:rPr>
                <w:rFonts w:ascii="Arial Narrow" w:hAnsi="Arial Narrow"/>
              </w:rPr>
              <w:t xml:space="preserve"> qui conjuguent le suivi du nombre de patients qui ont bénéficié d’un programme personnalisé d’ETP et l’exigence de qualité quant au dérouleme</w:t>
            </w:r>
            <w:r w:rsidR="00961A7D" w:rsidRPr="00961A7D">
              <w:rPr>
                <w:rFonts w:ascii="Arial Narrow" w:hAnsi="Arial Narrow"/>
              </w:rPr>
              <w:t>nt d’un programme personnalisé.</w:t>
            </w:r>
          </w:p>
          <w:p w:rsidR="00961A7D" w:rsidRPr="00C93BD0" w:rsidRDefault="00961A7D" w:rsidP="008F109B">
            <w:pPr>
              <w:pStyle w:val="Standard"/>
              <w:numPr>
                <w:ilvl w:val="0"/>
                <w:numId w:val="13"/>
              </w:numPr>
              <w:spacing w:before="120" w:after="120" w:line="240" w:lineRule="auto"/>
              <w:jc w:val="both"/>
              <w:rPr>
                <w:rFonts w:ascii="Arial Narrow" w:hAnsi="Arial Narrow"/>
                <w:color w:val="000000" w:themeColor="text1"/>
                <w:sz w:val="22"/>
                <w:szCs w:val="20"/>
              </w:rPr>
            </w:pPr>
            <w:r>
              <w:rPr>
                <w:rFonts w:ascii="Arial Narrow" w:hAnsi="Arial Narrow"/>
                <w:color w:val="000000" w:themeColor="text1"/>
                <w:sz w:val="22"/>
                <w:szCs w:val="20"/>
              </w:rPr>
              <w:t xml:space="preserve">Coordination du programme d’ETP : </w:t>
            </w:r>
            <w:r w:rsidRPr="00961A7D">
              <w:rPr>
                <w:rFonts w:ascii="Arial Narrow" w:hAnsi="Arial Narrow"/>
              </w:rPr>
              <w:t>indicateurs sur le « partage d’information sur les étapes clés du programme personnalisé » qui conjuguent le suivi du partage d’information nécessaire à la cohérence et à la continuité du programme personnalisé pour un patient et l’exigence de qualité quant au contenu minimal.</w:t>
            </w:r>
          </w:p>
          <w:p w:rsidR="00CC6522" w:rsidRDefault="00CC6522" w:rsidP="008F109B">
            <w:pPr>
              <w:pStyle w:val="Standard"/>
              <w:numPr>
                <w:ilvl w:val="0"/>
                <w:numId w:val="13"/>
              </w:numPr>
              <w:spacing w:before="120" w:after="120" w:line="240" w:lineRule="auto"/>
              <w:jc w:val="both"/>
              <w:rPr>
                <w:rFonts w:ascii="Arial Narrow" w:hAnsi="Arial Narrow"/>
                <w:color w:val="000000" w:themeColor="text1"/>
                <w:sz w:val="22"/>
                <w:szCs w:val="20"/>
              </w:rPr>
            </w:pPr>
            <w:r w:rsidRPr="00C93BD0">
              <w:rPr>
                <w:rFonts w:ascii="Arial Narrow" w:hAnsi="Arial Narrow"/>
                <w:color w:val="000000" w:themeColor="text1"/>
                <w:sz w:val="22"/>
                <w:szCs w:val="20"/>
              </w:rPr>
              <w:t>Acquisition des compétences</w:t>
            </w:r>
          </w:p>
          <w:p w:rsidR="00AA565D" w:rsidRPr="00C93BD0" w:rsidRDefault="00AA565D" w:rsidP="008F109B">
            <w:pPr>
              <w:pStyle w:val="Standard"/>
              <w:numPr>
                <w:ilvl w:val="0"/>
                <w:numId w:val="13"/>
              </w:numPr>
              <w:spacing w:before="120" w:after="120" w:line="240" w:lineRule="auto"/>
              <w:jc w:val="both"/>
              <w:rPr>
                <w:rFonts w:ascii="Arial Narrow" w:hAnsi="Arial Narrow"/>
                <w:color w:val="000000" w:themeColor="text1"/>
                <w:sz w:val="22"/>
                <w:szCs w:val="20"/>
              </w:rPr>
            </w:pPr>
            <w:r>
              <w:rPr>
                <w:rFonts w:ascii="Arial Narrow" w:hAnsi="Arial Narrow"/>
                <w:color w:val="000000" w:themeColor="text1"/>
                <w:sz w:val="22"/>
                <w:szCs w:val="20"/>
              </w:rPr>
              <w:t>Participation d’une association de patients ou d’un patient dans le programme</w:t>
            </w:r>
          </w:p>
          <w:p w:rsidR="00CC6522" w:rsidRPr="00C93BD0" w:rsidRDefault="00CC6522" w:rsidP="008F109B">
            <w:pPr>
              <w:pStyle w:val="Standard"/>
              <w:numPr>
                <w:ilvl w:val="0"/>
                <w:numId w:val="13"/>
              </w:numPr>
              <w:spacing w:before="120" w:after="120" w:line="240" w:lineRule="auto"/>
              <w:jc w:val="both"/>
              <w:rPr>
                <w:rFonts w:ascii="Arial Narrow" w:hAnsi="Arial Narrow"/>
                <w:color w:val="000000" w:themeColor="text1"/>
                <w:sz w:val="22"/>
                <w:szCs w:val="20"/>
              </w:rPr>
            </w:pPr>
            <w:r w:rsidRPr="00C93BD0">
              <w:rPr>
                <w:rFonts w:ascii="Arial Narrow" w:hAnsi="Arial Narrow"/>
                <w:color w:val="000000" w:themeColor="text1"/>
                <w:sz w:val="22"/>
                <w:szCs w:val="20"/>
              </w:rPr>
              <w:t>Satisfaction du programme</w:t>
            </w:r>
          </w:p>
          <w:p w:rsidR="00CC6522" w:rsidRPr="00C93BD0" w:rsidRDefault="00CC6522" w:rsidP="008F109B">
            <w:pPr>
              <w:pStyle w:val="Standard"/>
              <w:numPr>
                <w:ilvl w:val="0"/>
                <w:numId w:val="13"/>
              </w:numPr>
              <w:spacing w:before="120" w:after="120" w:line="240" w:lineRule="auto"/>
              <w:jc w:val="both"/>
              <w:rPr>
                <w:rFonts w:ascii="Arial Narrow" w:hAnsi="Arial Narrow"/>
                <w:color w:val="000000" w:themeColor="text1"/>
                <w:sz w:val="22"/>
                <w:szCs w:val="20"/>
              </w:rPr>
            </w:pPr>
            <w:r w:rsidRPr="00C93BD0">
              <w:rPr>
                <w:rFonts w:ascii="Arial Narrow" w:hAnsi="Arial Narrow"/>
                <w:color w:val="000000" w:themeColor="text1"/>
                <w:sz w:val="22"/>
                <w:szCs w:val="20"/>
              </w:rPr>
              <w:t>Qualité de vie</w:t>
            </w:r>
          </w:p>
          <w:p w:rsidR="00CC6522" w:rsidRDefault="00CC6522" w:rsidP="008F109B">
            <w:pPr>
              <w:pStyle w:val="Standard"/>
              <w:numPr>
                <w:ilvl w:val="0"/>
                <w:numId w:val="13"/>
              </w:numPr>
              <w:spacing w:before="120" w:after="120" w:line="240" w:lineRule="auto"/>
              <w:jc w:val="both"/>
              <w:rPr>
                <w:rFonts w:ascii="Arial Narrow" w:hAnsi="Arial Narrow"/>
                <w:color w:val="000000" w:themeColor="text1"/>
                <w:sz w:val="22"/>
                <w:szCs w:val="20"/>
              </w:rPr>
            </w:pPr>
            <w:r w:rsidRPr="00C93BD0">
              <w:rPr>
                <w:rFonts w:ascii="Arial Narrow" w:hAnsi="Arial Narrow"/>
                <w:color w:val="000000" w:themeColor="text1"/>
                <w:sz w:val="22"/>
                <w:szCs w:val="20"/>
              </w:rPr>
              <w:t>Impact bioclinique</w:t>
            </w:r>
          </w:p>
          <w:p w:rsidR="00AA565D" w:rsidRDefault="00AA565D" w:rsidP="008F109B">
            <w:pPr>
              <w:pStyle w:val="Standard"/>
              <w:numPr>
                <w:ilvl w:val="0"/>
                <w:numId w:val="13"/>
              </w:numPr>
              <w:spacing w:before="120" w:after="120" w:line="240" w:lineRule="auto"/>
              <w:jc w:val="both"/>
              <w:rPr>
                <w:rFonts w:ascii="Arial Narrow" w:hAnsi="Arial Narrow"/>
                <w:color w:val="000000" w:themeColor="text1"/>
                <w:sz w:val="22"/>
                <w:szCs w:val="20"/>
              </w:rPr>
            </w:pPr>
            <w:r>
              <w:rPr>
                <w:rFonts w:ascii="Arial Narrow" w:hAnsi="Arial Narrow"/>
                <w:color w:val="000000" w:themeColor="text1"/>
                <w:sz w:val="22"/>
                <w:szCs w:val="20"/>
              </w:rPr>
              <w:t>Coordination et financement du programme</w:t>
            </w:r>
          </w:p>
          <w:p w:rsidR="00AA565D" w:rsidRDefault="00AA565D" w:rsidP="008F109B">
            <w:pPr>
              <w:pStyle w:val="Standard"/>
              <w:numPr>
                <w:ilvl w:val="0"/>
                <w:numId w:val="13"/>
              </w:numPr>
              <w:spacing w:before="120" w:after="120" w:line="240" w:lineRule="auto"/>
              <w:jc w:val="both"/>
              <w:rPr>
                <w:rFonts w:ascii="Arial Narrow" w:hAnsi="Arial Narrow"/>
                <w:color w:val="000000" w:themeColor="text1"/>
                <w:sz w:val="22"/>
                <w:szCs w:val="20"/>
              </w:rPr>
            </w:pPr>
            <w:r>
              <w:rPr>
                <w:rFonts w:ascii="Arial Narrow" w:hAnsi="Arial Narrow"/>
                <w:color w:val="000000" w:themeColor="text1"/>
                <w:sz w:val="22"/>
                <w:szCs w:val="20"/>
              </w:rPr>
              <w:t>Ressources humaines</w:t>
            </w:r>
          </w:p>
          <w:p w:rsidR="00CC6522" w:rsidRDefault="00CC6522" w:rsidP="008F109B">
            <w:pPr>
              <w:pStyle w:val="Standard"/>
              <w:numPr>
                <w:ilvl w:val="0"/>
                <w:numId w:val="13"/>
              </w:numPr>
              <w:spacing w:before="120" w:after="120" w:line="240" w:lineRule="auto"/>
              <w:jc w:val="both"/>
              <w:rPr>
                <w:rFonts w:ascii="Arial Narrow" w:hAnsi="Arial Narrow"/>
                <w:color w:val="000000" w:themeColor="text1"/>
                <w:sz w:val="22"/>
                <w:szCs w:val="20"/>
              </w:rPr>
            </w:pPr>
            <w:r>
              <w:rPr>
                <w:rFonts w:ascii="Arial Narrow" w:hAnsi="Arial Narrow"/>
                <w:color w:val="000000" w:themeColor="text1"/>
                <w:sz w:val="22"/>
                <w:szCs w:val="20"/>
              </w:rPr>
              <w:t>Point faibles, difficultés et points forts de mis en œuvre du programme, axes d’amélioration ou de maintien de la qualité du programme (objectifs, actions concrètes, moyens, délai), domaines d’évaluations et objets d’évaluation prévus pour les prochaines auto-évaluations annuelles.</w:t>
            </w:r>
          </w:p>
          <w:p w:rsidR="008F109B" w:rsidRDefault="00CC6522" w:rsidP="00CC6522">
            <w:pPr>
              <w:pStyle w:val="Standard"/>
              <w:spacing w:before="120" w:after="120" w:line="240" w:lineRule="auto"/>
              <w:jc w:val="both"/>
              <w:rPr>
                <w:rFonts w:ascii="Arial Narrow" w:hAnsi="Arial Narrow"/>
                <w:color w:val="000000" w:themeColor="text1"/>
                <w:sz w:val="22"/>
                <w:szCs w:val="20"/>
                <w:u w:val="single"/>
              </w:rPr>
            </w:pPr>
            <w:r w:rsidRPr="008F109B">
              <w:rPr>
                <w:rFonts w:ascii="Arial Narrow" w:hAnsi="Arial Narrow"/>
                <w:b/>
                <w:color w:val="000000" w:themeColor="text1"/>
                <w:sz w:val="22"/>
                <w:szCs w:val="20"/>
                <w:u w:val="single"/>
              </w:rPr>
              <w:lastRenderedPageBreak/>
              <w:t>Pour l’auto-évaluation quadriennale</w:t>
            </w:r>
            <w:r w:rsidRPr="008F109B">
              <w:rPr>
                <w:rFonts w:ascii="Arial Narrow" w:hAnsi="Arial Narrow"/>
                <w:color w:val="000000" w:themeColor="text1"/>
                <w:sz w:val="22"/>
                <w:szCs w:val="20"/>
                <w:u w:val="single"/>
              </w:rPr>
              <w:t> :</w:t>
            </w:r>
          </w:p>
          <w:p w:rsidR="00CC6522" w:rsidRPr="00B87F20" w:rsidRDefault="00CC6522" w:rsidP="008F109B">
            <w:pPr>
              <w:pStyle w:val="Standard"/>
              <w:numPr>
                <w:ilvl w:val="0"/>
                <w:numId w:val="13"/>
              </w:numPr>
              <w:spacing w:before="120" w:after="120" w:line="240" w:lineRule="auto"/>
              <w:jc w:val="both"/>
              <w:rPr>
                <w:rFonts w:ascii="Arial Narrow" w:hAnsi="Arial Narrow"/>
                <w:color w:val="000000"/>
                <w:sz w:val="22"/>
                <w:szCs w:val="22"/>
              </w:rPr>
            </w:pPr>
            <w:r w:rsidRPr="00B87F20">
              <w:rPr>
                <w:rFonts w:ascii="Arial Narrow" w:hAnsi="Arial Narrow"/>
                <w:color w:val="000000"/>
                <w:sz w:val="22"/>
                <w:szCs w:val="22"/>
              </w:rPr>
              <w:t>Évaluation des effets du programme sur les bénéficiaires, le fonctionnement de l’équipe, l’intégration dans l’offre globale de soins.</w:t>
            </w:r>
          </w:p>
          <w:p w:rsidR="00CC6522" w:rsidRPr="00B87F20" w:rsidRDefault="00CC6522" w:rsidP="008F109B">
            <w:pPr>
              <w:pStyle w:val="Standard"/>
              <w:numPr>
                <w:ilvl w:val="0"/>
                <w:numId w:val="13"/>
              </w:numPr>
              <w:spacing w:before="120" w:after="120" w:line="240" w:lineRule="auto"/>
              <w:jc w:val="both"/>
              <w:rPr>
                <w:rFonts w:ascii="Arial Narrow" w:hAnsi="Arial Narrow"/>
                <w:color w:val="000000"/>
                <w:sz w:val="22"/>
                <w:szCs w:val="22"/>
              </w:rPr>
            </w:pPr>
            <w:r w:rsidRPr="00B87F20">
              <w:rPr>
                <w:rFonts w:ascii="Arial Narrow" w:hAnsi="Arial Narrow"/>
                <w:color w:val="000000"/>
                <w:sz w:val="22"/>
                <w:szCs w:val="22"/>
              </w:rPr>
              <w:t>Analyse des critères et indicateurs d’évaluation du patient (acquisition de compétences, état de santé, qualité de vie) et du programme</w:t>
            </w:r>
          </w:p>
          <w:p w:rsidR="00CC6522" w:rsidRPr="00C93BD0" w:rsidRDefault="00CC6522" w:rsidP="008F109B">
            <w:pPr>
              <w:pStyle w:val="Standard"/>
              <w:numPr>
                <w:ilvl w:val="0"/>
                <w:numId w:val="13"/>
              </w:numPr>
              <w:spacing w:before="120" w:after="120" w:line="240" w:lineRule="auto"/>
              <w:rPr>
                <w:rFonts w:ascii="Arial Narrow" w:hAnsi="Arial Narrow"/>
                <w:color w:val="000000" w:themeColor="text1"/>
                <w:sz w:val="22"/>
                <w:szCs w:val="20"/>
              </w:rPr>
            </w:pPr>
            <w:r w:rsidRPr="00B87F20">
              <w:rPr>
                <w:rFonts w:ascii="Arial Narrow" w:hAnsi="Arial Narrow"/>
                <w:color w:val="000000"/>
                <w:sz w:val="22"/>
                <w:szCs w:val="22"/>
              </w:rPr>
              <w:t>Évolution du programme dans sa mise en œuvre et sa structuration</w:t>
            </w:r>
          </w:p>
        </w:tc>
      </w:tr>
      <w:tr w:rsidR="00CC6522" w:rsidRPr="00C93BD0" w:rsidTr="00CC6522">
        <w:tc>
          <w:tcPr>
            <w:tcW w:w="2077" w:type="dxa"/>
          </w:tcPr>
          <w:p w:rsidR="00CC6522" w:rsidRDefault="00CC6522" w:rsidP="00B87F20">
            <w:pPr>
              <w:rPr>
                <w:rFonts w:ascii="Arial Narrow" w:hAnsi="Arial Narrow"/>
              </w:rPr>
            </w:pPr>
            <w:r w:rsidRPr="00C93BD0">
              <w:rPr>
                <w:rFonts w:ascii="Arial Narrow" w:hAnsi="Arial Narrow"/>
              </w:rPr>
              <w:lastRenderedPageBreak/>
              <w:t xml:space="preserve">Indicateurs </w:t>
            </w:r>
          </w:p>
          <w:p w:rsidR="008F109B" w:rsidRDefault="008F109B" w:rsidP="00B87F20">
            <w:pPr>
              <w:rPr>
                <w:rFonts w:ascii="Arial Narrow" w:hAnsi="Arial Narrow"/>
              </w:rPr>
            </w:pPr>
          </w:p>
          <w:p w:rsidR="008F109B" w:rsidRPr="00CC6522" w:rsidRDefault="008F109B" w:rsidP="008F109B">
            <w:pPr>
              <w:pStyle w:val="Standard"/>
              <w:spacing w:before="120" w:after="120" w:line="240" w:lineRule="auto"/>
              <w:rPr>
                <w:rFonts w:ascii="Arial Narrow" w:hAnsi="Arial Narrow"/>
                <w:b/>
                <w:i/>
                <w:color w:val="000000" w:themeColor="text1"/>
                <w:sz w:val="22"/>
                <w:szCs w:val="20"/>
              </w:rPr>
            </w:pPr>
            <w:r w:rsidRPr="00CC6522">
              <w:rPr>
                <w:rFonts w:ascii="Arial Narrow" w:hAnsi="Arial Narrow"/>
                <w:b/>
                <w:i/>
                <w:color w:val="000000" w:themeColor="text1"/>
                <w:sz w:val="22"/>
                <w:szCs w:val="20"/>
              </w:rPr>
              <w:t>N.B</w:t>
            </w:r>
            <w:r>
              <w:rPr>
                <w:rFonts w:ascii="Arial Narrow" w:hAnsi="Arial Narrow"/>
                <w:b/>
                <w:i/>
                <w:color w:val="000000" w:themeColor="text1"/>
                <w:sz w:val="22"/>
                <w:szCs w:val="20"/>
              </w:rPr>
              <w:t> : M</w:t>
            </w:r>
            <w:r w:rsidRPr="00CC6522">
              <w:rPr>
                <w:rFonts w:ascii="Arial Narrow" w:hAnsi="Arial Narrow"/>
                <w:b/>
                <w:i/>
                <w:color w:val="000000" w:themeColor="text1"/>
                <w:sz w:val="22"/>
                <w:szCs w:val="20"/>
              </w:rPr>
              <w:t>êmes indicateurs pour les évaluations annuelles et quadriennales</w:t>
            </w:r>
          </w:p>
          <w:p w:rsidR="008F109B" w:rsidRPr="00C93BD0" w:rsidRDefault="008F109B" w:rsidP="00B87F20">
            <w:pPr>
              <w:rPr>
                <w:rFonts w:ascii="Arial Narrow" w:hAnsi="Arial Narrow"/>
              </w:rPr>
            </w:pPr>
          </w:p>
        </w:tc>
        <w:tc>
          <w:tcPr>
            <w:tcW w:w="13041" w:type="dxa"/>
          </w:tcPr>
          <w:p w:rsidR="00CC6522" w:rsidRPr="008F109B" w:rsidRDefault="00CC6522" w:rsidP="005B25F8">
            <w:pPr>
              <w:pStyle w:val="Standard"/>
              <w:spacing w:before="120" w:after="120" w:line="240" w:lineRule="auto"/>
              <w:jc w:val="both"/>
              <w:rPr>
                <w:rFonts w:ascii="Arial Narrow" w:hAnsi="Arial Narrow"/>
                <w:color w:val="000000" w:themeColor="text1"/>
                <w:sz w:val="22"/>
                <w:szCs w:val="20"/>
              </w:rPr>
            </w:pPr>
            <w:r w:rsidRPr="005E5BA6">
              <w:rPr>
                <w:rFonts w:ascii="Arial Narrow" w:hAnsi="Arial Narrow"/>
                <w:b/>
                <w:color w:val="000000" w:themeColor="text1"/>
                <w:sz w:val="22"/>
                <w:szCs w:val="20"/>
              </w:rPr>
              <w:t>Fonctionnement du programme d’ETP</w:t>
            </w:r>
            <w:r>
              <w:rPr>
                <w:rFonts w:ascii="Arial Narrow" w:hAnsi="Arial Narrow"/>
                <w:color w:val="000000" w:themeColor="text1"/>
                <w:sz w:val="22"/>
                <w:szCs w:val="20"/>
              </w:rPr>
              <w:t> :</w:t>
            </w:r>
          </w:p>
          <w:p w:rsidR="00CC6522" w:rsidRPr="00C03729" w:rsidRDefault="00CC6522" w:rsidP="005B25F8">
            <w:pPr>
              <w:pStyle w:val="Standard"/>
              <w:spacing w:before="120" w:after="120" w:line="240" w:lineRule="auto"/>
              <w:jc w:val="both"/>
              <w:rPr>
                <w:rFonts w:ascii="Arial Narrow" w:hAnsi="Arial Narrow" w:cs="Arial"/>
                <w:color w:val="000000" w:themeColor="text1"/>
                <w:sz w:val="22"/>
                <w:szCs w:val="20"/>
              </w:rPr>
            </w:pPr>
            <w:r w:rsidRPr="00C93BD0">
              <w:rPr>
                <w:rFonts w:ascii="Arial Narrow" w:hAnsi="Arial Narrow"/>
                <w:color w:val="000000" w:themeColor="text1"/>
                <w:sz w:val="22"/>
                <w:szCs w:val="20"/>
              </w:rPr>
              <w:t xml:space="preserve">Nombre de </w:t>
            </w:r>
            <w:r w:rsidR="003E7BE2">
              <w:rPr>
                <w:rFonts w:ascii="Arial Narrow" w:hAnsi="Arial Narrow"/>
                <w:color w:val="000000" w:themeColor="text1"/>
                <w:sz w:val="22"/>
                <w:szCs w:val="20"/>
              </w:rPr>
              <w:t>supports (référentiels, plaquettes, brochures, vidéos, site internet …)</w:t>
            </w:r>
            <w:r w:rsidRPr="00C93BD0">
              <w:rPr>
                <w:rFonts w:ascii="Arial Narrow" w:hAnsi="Arial Narrow"/>
                <w:color w:val="000000" w:themeColor="text1"/>
                <w:sz w:val="22"/>
                <w:szCs w:val="20"/>
              </w:rPr>
              <w:t xml:space="preserve"> réalisés ou actualisés dans l’année ;</w:t>
            </w:r>
          </w:p>
          <w:p w:rsidR="00CC6522" w:rsidRDefault="00CC6522" w:rsidP="00CC6522">
            <w:pPr>
              <w:pStyle w:val="Standard"/>
              <w:spacing w:before="120" w:after="120" w:line="240" w:lineRule="auto"/>
              <w:jc w:val="both"/>
              <w:rPr>
                <w:rFonts w:ascii="Arial Narrow" w:hAnsi="Arial Narrow"/>
                <w:color w:val="000000" w:themeColor="text1"/>
                <w:sz w:val="22"/>
                <w:szCs w:val="20"/>
              </w:rPr>
            </w:pPr>
            <w:r w:rsidRPr="005E5BA6">
              <w:rPr>
                <w:rFonts w:ascii="Arial Narrow" w:hAnsi="Arial Narrow"/>
                <w:b/>
                <w:color w:val="000000" w:themeColor="text1"/>
                <w:sz w:val="22"/>
                <w:szCs w:val="20"/>
              </w:rPr>
              <w:t>Mise en œuvre du programme d’ETP</w:t>
            </w:r>
            <w:r w:rsidRPr="00C93BD0">
              <w:rPr>
                <w:rFonts w:ascii="Arial Narrow" w:hAnsi="Arial Narrow"/>
                <w:color w:val="000000" w:themeColor="text1"/>
                <w:sz w:val="22"/>
                <w:szCs w:val="20"/>
              </w:rPr>
              <w:t> :</w:t>
            </w:r>
          </w:p>
          <w:p w:rsidR="005B25F8" w:rsidRDefault="00BF18D8" w:rsidP="005B25F8">
            <w:pPr>
              <w:pStyle w:val="Standard"/>
              <w:spacing w:before="120" w:after="120" w:line="240" w:lineRule="auto"/>
              <w:jc w:val="both"/>
              <w:rPr>
                <w:rFonts w:ascii="Arial Narrow" w:hAnsi="Arial Narrow"/>
                <w:color w:val="000000" w:themeColor="text1"/>
                <w:sz w:val="22"/>
                <w:szCs w:val="20"/>
              </w:rPr>
            </w:pPr>
            <w:r>
              <w:rPr>
                <w:rFonts w:ascii="Arial Narrow" w:hAnsi="Arial Narrow"/>
                <w:b/>
                <w:i/>
                <w:color w:val="000000" w:themeColor="text1"/>
                <w:sz w:val="22"/>
                <w:szCs w:val="20"/>
                <w:u w:val="single"/>
              </w:rPr>
              <w:t xml:space="preserve">1. </w:t>
            </w:r>
            <w:r w:rsidR="005B25F8" w:rsidRPr="00D96EE5">
              <w:rPr>
                <w:rFonts w:ascii="Arial Narrow" w:hAnsi="Arial Narrow"/>
                <w:b/>
                <w:i/>
                <w:color w:val="000000" w:themeColor="text1"/>
                <w:sz w:val="22"/>
                <w:szCs w:val="20"/>
                <w:u w:val="single"/>
              </w:rPr>
              <w:t>Entrée dans le programme</w:t>
            </w:r>
            <w:r w:rsidR="005B25F8">
              <w:rPr>
                <w:rFonts w:ascii="Arial Narrow" w:hAnsi="Arial Narrow"/>
                <w:color w:val="000000" w:themeColor="text1"/>
                <w:sz w:val="22"/>
                <w:szCs w:val="20"/>
              </w:rPr>
              <w:t> :</w:t>
            </w:r>
          </w:p>
          <w:p w:rsidR="008F109B" w:rsidRPr="00033054" w:rsidRDefault="008F109B" w:rsidP="008F109B">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olor w:val="000000" w:themeColor="text1"/>
              </w:rPr>
              <w:t>*Nombre de patients orientés par un professionnel de santé en dehors de l’hôpital (dont médecin traitant)</w:t>
            </w:r>
          </w:p>
          <w:p w:rsidR="008F109B" w:rsidRPr="00033054" w:rsidRDefault="008F109B" w:rsidP="008F109B">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olor w:val="000000" w:themeColor="text1"/>
              </w:rPr>
              <w:t>*</w:t>
            </w:r>
            <w:r w:rsidRPr="00CA657A">
              <w:rPr>
                <w:rFonts w:ascii="Arial Narrow" w:hAnsi="Arial Narrow"/>
                <w:color w:val="000000" w:themeColor="text1"/>
              </w:rPr>
              <w:t xml:space="preserve">Nombre de </w:t>
            </w:r>
            <w:r>
              <w:rPr>
                <w:rFonts w:ascii="Arial Narrow" w:hAnsi="Arial Narrow"/>
                <w:color w:val="000000" w:themeColor="text1"/>
              </w:rPr>
              <w:t>patients orientés par un professionnel de santé au cours d’une hospitalisation</w:t>
            </w:r>
            <w:r w:rsidRPr="00CA657A">
              <w:rPr>
                <w:rFonts w:ascii="Arial Narrow" w:hAnsi="Arial Narrow"/>
                <w:color w:val="000000" w:themeColor="text1"/>
              </w:rPr>
              <w:t xml:space="preserve"> </w:t>
            </w:r>
          </w:p>
          <w:p w:rsidR="008F109B" w:rsidRPr="00AB4EDA" w:rsidRDefault="008F109B" w:rsidP="008F109B">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olor w:val="000000" w:themeColor="text1"/>
              </w:rPr>
              <w:t>*</w:t>
            </w:r>
            <w:r w:rsidRPr="00CA657A">
              <w:rPr>
                <w:rFonts w:ascii="Arial Narrow" w:hAnsi="Arial Narrow"/>
                <w:color w:val="000000" w:themeColor="text1"/>
              </w:rPr>
              <w:t xml:space="preserve">Nombre de </w:t>
            </w:r>
            <w:r>
              <w:rPr>
                <w:rFonts w:ascii="Arial Narrow" w:hAnsi="Arial Narrow"/>
                <w:color w:val="000000" w:themeColor="text1"/>
              </w:rPr>
              <w:t>patients orientés par un professionnel de santé à l’hôpital au cours d’une consultation externe</w:t>
            </w:r>
            <w:r w:rsidRPr="00CA657A">
              <w:rPr>
                <w:rFonts w:ascii="Arial Narrow" w:hAnsi="Arial Narrow"/>
                <w:color w:val="000000" w:themeColor="text1"/>
              </w:rPr>
              <w:t xml:space="preserve"> </w:t>
            </w:r>
          </w:p>
          <w:p w:rsidR="008F109B" w:rsidRDefault="008F109B" w:rsidP="008F109B">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*Nombre de patient ayant bénéficié d’un diagnostic éducatif dans l’année</w:t>
            </w:r>
          </w:p>
          <w:p w:rsidR="00BF18D8" w:rsidRPr="00F96897" w:rsidRDefault="008F109B" w:rsidP="00E359E1">
            <w:pPr>
              <w:pStyle w:val="Standard"/>
              <w:numPr>
                <w:ilvl w:val="0"/>
                <w:numId w:val="15"/>
              </w:numPr>
              <w:spacing w:before="120" w:after="120" w:line="240" w:lineRule="auto"/>
              <w:jc w:val="both"/>
              <w:rPr>
                <w:rFonts w:ascii="Arial Narrow" w:hAnsi="Arial Narrow" w:cs="Arial"/>
                <w:color w:val="000000" w:themeColor="text1"/>
                <w:sz w:val="22"/>
                <w:szCs w:val="20"/>
              </w:rPr>
            </w:pPr>
            <w:r>
              <w:rPr>
                <w:rFonts w:ascii="Arial Narrow" w:hAnsi="Arial Narrow" w:cs="Arial"/>
                <w:color w:val="000000" w:themeColor="text1"/>
              </w:rPr>
              <w:t>*Dont nombre de patient ayant bénéficié d’un diagnostic éducatif en e-ETP</w:t>
            </w:r>
          </w:p>
          <w:p w:rsidR="005B25F8" w:rsidRPr="00D96EE5" w:rsidRDefault="00BF18D8" w:rsidP="00E359E1">
            <w:pPr>
              <w:pStyle w:val="Standard"/>
              <w:spacing w:before="120" w:after="120" w:line="240" w:lineRule="auto"/>
              <w:jc w:val="both"/>
              <w:rPr>
                <w:rFonts w:ascii="Arial Narrow" w:hAnsi="Arial Narrow"/>
                <w:b/>
                <w:i/>
                <w:color w:val="000000" w:themeColor="text1"/>
                <w:sz w:val="22"/>
                <w:szCs w:val="20"/>
                <w:u w:val="single"/>
              </w:rPr>
            </w:pPr>
            <w:r>
              <w:rPr>
                <w:rFonts w:ascii="Arial Narrow" w:hAnsi="Arial Narrow"/>
                <w:b/>
                <w:i/>
                <w:color w:val="000000" w:themeColor="text1"/>
                <w:sz w:val="22"/>
                <w:szCs w:val="20"/>
                <w:u w:val="single"/>
              </w:rPr>
              <w:t xml:space="preserve">2. </w:t>
            </w:r>
            <w:r w:rsidR="00E359E1" w:rsidRPr="00D96EE5">
              <w:rPr>
                <w:rFonts w:ascii="Arial Narrow" w:hAnsi="Arial Narrow"/>
                <w:b/>
                <w:i/>
                <w:color w:val="000000" w:themeColor="text1"/>
                <w:sz w:val="22"/>
                <w:szCs w:val="20"/>
                <w:u w:val="single"/>
              </w:rPr>
              <w:t xml:space="preserve">Séance d’ETP et Mode de Prise </w:t>
            </w:r>
            <w:r w:rsidR="00CF7866" w:rsidRPr="00D96EE5">
              <w:rPr>
                <w:rFonts w:ascii="Arial Narrow" w:hAnsi="Arial Narrow"/>
                <w:b/>
                <w:i/>
                <w:color w:val="000000" w:themeColor="text1"/>
                <w:sz w:val="22"/>
                <w:szCs w:val="20"/>
                <w:u w:val="single"/>
              </w:rPr>
              <w:t>e</w:t>
            </w:r>
            <w:r w:rsidR="00E359E1" w:rsidRPr="00D96EE5">
              <w:rPr>
                <w:rFonts w:ascii="Arial Narrow" w:hAnsi="Arial Narrow"/>
                <w:b/>
                <w:i/>
                <w:color w:val="000000" w:themeColor="text1"/>
                <w:sz w:val="22"/>
                <w:szCs w:val="20"/>
                <w:u w:val="single"/>
              </w:rPr>
              <w:t>n Charge</w:t>
            </w:r>
          </w:p>
          <w:p w:rsidR="008F109B" w:rsidRDefault="008F109B" w:rsidP="008F109B">
            <w:pPr>
              <w:pStyle w:val="Standard"/>
              <w:numPr>
                <w:ilvl w:val="0"/>
                <w:numId w:val="15"/>
              </w:numPr>
              <w:spacing w:before="120" w:after="120" w:line="240" w:lineRule="auto"/>
              <w:rPr>
                <w:rFonts w:ascii="Arial Narrow" w:hAnsi="Arial Narrow"/>
                <w:color w:val="000000" w:themeColor="text1"/>
              </w:rPr>
            </w:pPr>
            <w:r>
              <w:rPr>
                <w:rFonts w:ascii="Arial Narrow" w:hAnsi="Arial Narrow"/>
                <w:color w:val="000000" w:themeColor="text1"/>
              </w:rPr>
              <w:t>*</w:t>
            </w:r>
            <w:r w:rsidRPr="00AB4EDA">
              <w:rPr>
                <w:rFonts w:ascii="Arial Narrow" w:hAnsi="Arial Narrow"/>
                <w:color w:val="000000" w:themeColor="text1"/>
              </w:rPr>
              <w:t>Nombre de patients pris en charge</w:t>
            </w:r>
            <w:r>
              <w:rPr>
                <w:rFonts w:ascii="Arial Narrow" w:hAnsi="Arial Narrow"/>
                <w:color w:val="000000" w:themeColor="text1"/>
              </w:rPr>
              <w:t> (file active) :</w:t>
            </w:r>
          </w:p>
          <w:p w:rsidR="008F109B" w:rsidRPr="008F109B" w:rsidRDefault="008F109B" w:rsidP="008F109B">
            <w:pPr>
              <w:pStyle w:val="Standard"/>
              <w:numPr>
                <w:ilvl w:val="0"/>
                <w:numId w:val="15"/>
              </w:numPr>
              <w:spacing w:before="120" w:after="120" w:line="240" w:lineRule="auto"/>
              <w:rPr>
                <w:rFonts w:ascii="Arial Narrow" w:hAnsi="Arial Narrow"/>
                <w:color w:val="000000" w:themeColor="text1"/>
              </w:rPr>
            </w:pPr>
            <w:r>
              <w:rPr>
                <w:rFonts w:ascii="Arial Narrow" w:hAnsi="Arial Narrow"/>
                <w:color w:val="000000" w:themeColor="text1"/>
              </w:rPr>
              <w:t>*</w:t>
            </w:r>
            <w:r w:rsidRPr="00AB4EDA">
              <w:rPr>
                <w:rFonts w:ascii="Arial Narrow" w:hAnsi="Arial Narrow"/>
                <w:color w:val="000000" w:themeColor="text1"/>
              </w:rPr>
              <w:t>Nombre de patients pris en charge au cours d’une hospitalisation en établissement de santé uniquement</w:t>
            </w:r>
          </w:p>
          <w:p w:rsidR="008F109B" w:rsidRDefault="008F109B" w:rsidP="008F109B">
            <w:pPr>
              <w:pStyle w:val="Standard"/>
              <w:numPr>
                <w:ilvl w:val="0"/>
                <w:numId w:val="15"/>
              </w:numPr>
              <w:spacing w:before="120" w:after="120" w:line="240" w:lineRule="auto"/>
              <w:rPr>
                <w:rFonts w:ascii="Arial Narrow" w:hAnsi="Arial Narrow"/>
                <w:color w:val="000000" w:themeColor="text1"/>
              </w:rPr>
            </w:pPr>
            <w:r>
              <w:rPr>
                <w:rFonts w:ascii="Arial Narrow" w:hAnsi="Arial Narrow"/>
                <w:color w:val="000000" w:themeColor="text1"/>
              </w:rPr>
              <w:t>*Nombre de patients pris en charge en soins externes d’un établissement de santé uniquement</w:t>
            </w:r>
          </w:p>
          <w:p w:rsidR="008F109B" w:rsidRDefault="008F109B" w:rsidP="008F109B">
            <w:pPr>
              <w:pStyle w:val="Standard"/>
              <w:numPr>
                <w:ilvl w:val="0"/>
                <w:numId w:val="15"/>
              </w:numPr>
              <w:spacing w:before="120" w:after="120" w:line="240" w:lineRule="auto"/>
              <w:rPr>
                <w:rFonts w:ascii="Arial Narrow" w:hAnsi="Arial Narrow"/>
                <w:color w:val="000000" w:themeColor="text1"/>
              </w:rPr>
            </w:pPr>
            <w:r>
              <w:rPr>
                <w:rFonts w:ascii="Arial Narrow" w:hAnsi="Arial Narrow"/>
                <w:color w:val="000000" w:themeColor="text1"/>
              </w:rPr>
              <w:t>*Nombre de patients pris en charge en soins de ville uniquement</w:t>
            </w:r>
          </w:p>
          <w:p w:rsidR="008F109B" w:rsidRDefault="008F109B" w:rsidP="008F109B">
            <w:pPr>
              <w:pStyle w:val="Standard"/>
              <w:numPr>
                <w:ilvl w:val="0"/>
                <w:numId w:val="15"/>
              </w:numPr>
              <w:spacing w:before="120" w:after="120" w:line="240" w:lineRule="auto"/>
              <w:rPr>
                <w:rFonts w:ascii="Arial Narrow" w:hAnsi="Arial Narrow"/>
                <w:color w:val="000000" w:themeColor="text1"/>
              </w:rPr>
            </w:pPr>
            <w:r>
              <w:rPr>
                <w:rFonts w:ascii="Arial Narrow" w:hAnsi="Arial Narrow"/>
                <w:color w:val="000000" w:themeColor="text1"/>
              </w:rPr>
              <w:t>*Nombre de patients pris en charge en programme mixte (hospitalisation et soins externes)</w:t>
            </w:r>
          </w:p>
          <w:p w:rsidR="008F109B" w:rsidRDefault="008F109B" w:rsidP="008F109B">
            <w:pPr>
              <w:pStyle w:val="Standard"/>
              <w:numPr>
                <w:ilvl w:val="0"/>
                <w:numId w:val="15"/>
              </w:numPr>
              <w:spacing w:before="120" w:after="120" w:line="240" w:lineRule="auto"/>
              <w:rPr>
                <w:rFonts w:ascii="Arial Narrow" w:hAnsi="Arial Narrow"/>
                <w:color w:val="000000" w:themeColor="text1"/>
              </w:rPr>
            </w:pPr>
            <w:r>
              <w:rPr>
                <w:rFonts w:ascii="Arial Narrow" w:hAnsi="Arial Narrow"/>
                <w:color w:val="000000" w:themeColor="text1"/>
              </w:rPr>
              <w:t>*Autre prise en charge à chiffrer et à expliquer</w:t>
            </w:r>
          </w:p>
          <w:p w:rsidR="008F109B" w:rsidRPr="00803AE7" w:rsidRDefault="008F109B" w:rsidP="008F109B">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w:t>
            </w:r>
            <w:r w:rsidRPr="00803AE7">
              <w:rPr>
                <w:rFonts w:ascii="Arial Narrow" w:hAnsi="Arial Narrow" w:cs="Arial"/>
                <w:color w:val="000000" w:themeColor="text1"/>
              </w:rPr>
              <w:t xml:space="preserve">Nombre de séances d’ETP individuelles réalisées dans l’année : </w:t>
            </w:r>
          </w:p>
          <w:p w:rsidR="008F109B" w:rsidRDefault="008F109B" w:rsidP="008F109B">
            <w:pPr>
              <w:pStyle w:val="Standard"/>
              <w:numPr>
                <w:ilvl w:val="0"/>
                <w:numId w:val="15"/>
              </w:numPr>
              <w:spacing w:before="120" w:after="120" w:line="240" w:lineRule="auto"/>
              <w:rPr>
                <w:rFonts w:ascii="Arial Narrow" w:hAnsi="Arial Narrow"/>
                <w:color w:val="000000" w:themeColor="text1"/>
              </w:rPr>
            </w:pPr>
            <w:r>
              <w:rPr>
                <w:rFonts w:ascii="Arial Narrow" w:hAnsi="Arial Narrow"/>
                <w:color w:val="000000" w:themeColor="text1"/>
              </w:rPr>
              <w:t xml:space="preserve">*Dont nombre total </w:t>
            </w:r>
            <w:r w:rsidRPr="00803AE7">
              <w:rPr>
                <w:rFonts w:ascii="Arial Narrow" w:hAnsi="Arial Narrow" w:cs="Arial"/>
                <w:color w:val="000000" w:themeColor="text1"/>
              </w:rPr>
              <w:t>d’ETP individuelles réalisées</w:t>
            </w:r>
            <w:r>
              <w:rPr>
                <w:rFonts w:ascii="Arial Narrow" w:hAnsi="Arial Narrow" w:cs="Arial"/>
                <w:color w:val="000000" w:themeColor="text1"/>
              </w:rPr>
              <w:t xml:space="preserve"> en e-ETP</w:t>
            </w:r>
          </w:p>
          <w:p w:rsidR="008F109B" w:rsidRDefault="008F109B" w:rsidP="008F109B">
            <w:pPr>
              <w:pStyle w:val="Standard"/>
              <w:numPr>
                <w:ilvl w:val="0"/>
                <w:numId w:val="15"/>
              </w:numPr>
              <w:spacing w:before="120" w:after="120" w:line="240" w:lineRule="auto"/>
              <w:rPr>
                <w:rFonts w:ascii="Arial Narrow" w:hAnsi="Arial Narrow"/>
                <w:color w:val="000000" w:themeColor="text1"/>
              </w:rPr>
            </w:pPr>
            <w:r>
              <w:rPr>
                <w:rFonts w:ascii="Arial Narrow" w:hAnsi="Arial Narrow"/>
                <w:color w:val="000000" w:themeColor="text1"/>
              </w:rPr>
              <w:t>*</w:t>
            </w:r>
            <w:r w:rsidRPr="001F51A2">
              <w:rPr>
                <w:rFonts w:ascii="Arial Narrow" w:hAnsi="Arial Narrow"/>
                <w:color w:val="000000" w:themeColor="text1"/>
              </w:rPr>
              <w:t>Nombre de séances d’ETP co</w:t>
            </w:r>
            <w:r>
              <w:rPr>
                <w:rFonts w:ascii="Arial Narrow" w:hAnsi="Arial Narrow"/>
                <w:color w:val="000000" w:themeColor="text1"/>
              </w:rPr>
              <w:t>ll</w:t>
            </w:r>
            <w:r w:rsidRPr="001F51A2">
              <w:rPr>
                <w:rFonts w:ascii="Arial Narrow" w:hAnsi="Arial Narrow"/>
                <w:color w:val="000000" w:themeColor="text1"/>
              </w:rPr>
              <w:t xml:space="preserve">ectives réalisées </w:t>
            </w:r>
            <w:r>
              <w:rPr>
                <w:rFonts w:ascii="Arial Narrow" w:hAnsi="Arial Narrow"/>
                <w:color w:val="000000" w:themeColor="text1"/>
              </w:rPr>
              <w:t>dans l’année</w:t>
            </w:r>
            <w:r w:rsidRPr="001F51A2">
              <w:rPr>
                <w:rFonts w:ascii="Arial Narrow" w:hAnsi="Arial Narrow"/>
                <w:color w:val="000000" w:themeColor="text1"/>
              </w:rPr>
              <w:t xml:space="preserve"> </w:t>
            </w:r>
          </w:p>
          <w:p w:rsidR="008F109B" w:rsidRPr="001F51A2" w:rsidRDefault="008F109B" w:rsidP="008F109B">
            <w:pPr>
              <w:pStyle w:val="Standard"/>
              <w:numPr>
                <w:ilvl w:val="0"/>
                <w:numId w:val="15"/>
              </w:numPr>
              <w:spacing w:before="120" w:after="120" w:line="240" w:lineRule="auto"/>
              <w:rPr>
                <w:rFonts w:ascii="Arial Narrow" w:hAnsi="Arial Narrow"/>
                <w:color w:val="000000" w:themeColor="text1"/>
              </w:rPr>
            </w:pPr>
            <w:r>
              <w:rPr>
                <w:rFonts w:ascii="Arial Narrow" w:hAnsi="Arial Narrow"/>
                <w:color w:val="000000" w:themeColor="text1"/>
              </w:rPr>
              <w:t xml:space="preserve">*Dont nombre total </w:t>
            </w:r>
            <w:r w:rsidRPr="001F51A2">
              <w:rPr>
                <w:rFonts w:ascii="Arial Narrow" w:hAnsi="Arial Narrow"/>
                <w:color w:val="000000" w:themeColor="text1"/>
              </w:rPr>
              <w:t>de séances d’ETP co</w:t>
            </w:r>
            <w:r>
              <w:rPr>
                <w:rFonts w:ascii="Arial Narrow" w:hAnsi="Arial Narrow"/>
                <w:color w:val="000000" w:themeColor="text1"/>
              </w:rPr>
              <w:t>ll</w:t>
            </w:r>
            <w:r w:rsidRPr="001F51A2">
              <w:rPr>
                <w:rFonts w:ascii="Arial Narrow" w:hAnsi="Arial Narrow"/>
                <w:color w:val="000000" w:themeColor="text1"/>
              </w:rPr>
              <w:t>ectives</w:t>
            </w:r>
            <w:r>
              <w:rPr>
                <w:rFonts w:ascii="Arial Narrow" w:hAnsi="Arial Narrow"/>
                <w:color w:val="000000" w:themeColor="text1"/>
              </w:rPr>
              <w:t xml:space="preserve"> en e-ETP</w:t>
            </w:r>
          </w:p>
          <w:p w:rsidR="008F109B" w:rsidRDefault="008F109B" w:rsidP="008F109B">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lastRenderedPageBreak/>
              <w:t>*</w:t>
            </w:r>
            <w:r w:rsidRPr="00803AE7">
              <w:rPr>
                <w:rFonts w:ascii="Arial Narrow" w:hAnsi="Arial Narrow" w:cs="Arial"/>
                <w:color w:val="000000" w:themeColor="text1"/>
              </w:rPr>
              <w:t>Nombre moyen de patients par séance d’ETP collectives :</w:t>
            </w:r>
          </w:p>
          <w:p w:rsidR="008F109B" w:rsidRPr="00E24595" w:rsidRDefault="008F109B" w:rsidP="008F109B">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 xml:space="preserve">*Nombre de proches et/ ou aidants ayant participé au programme dans l’année </w:t>
            </w:r>
          </w:p>
          <w:p w:rsidR="008F109B" w:rsidRDefault="008F109B" w:rsidP="008F109B">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*Nombre total de séances d’ETP avec participation de proches et/ou aidants dans l’année</w:t>
            </w:r>
          </w:p>
          <w:p w:rsidR="00BF18D8" w:rsidRPr="00F96897" w:rsidRDefault="008F109B" w:rsidP="00F96897">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 xml:space="preserve">*Dont nombre total de séances destinées exclusivement au proches et/ou aidants  </w:t>
            </w:r>
          </w:p>
          <w:p w:rsidR="00E359E1" w:rsidRPr="00DC4359" w:rsidRDefault="00BF18D8" w:rsidP="00E359E1">
            <w:pPr>
              <w:pStyle w:val="Standard"/>
              <w:spacing w:before="120" w:after="120" w:line="240" w:lineRule="auto"/>
              <w:jc w:val="both"/>
              <w:rPr>
                <w:rFonts w:ascii="Arial Narrow" w:hAnsi="Arial Narrow" w:cs="Arial"/>
                <w:b/>
                <w:i/>
                <w:color w:val="000000" w:themeColor="text1"/>
                <w:sz w:val="22"/>
                <w:szCs w:val="20"/>
                <w:u w:val="single"/>
              </w:rPr>
            </w:pPr>
            <w:r>
              <w:rPr>
                <w:rFonts w:ascii="Arial Narrow" w:hAnsi="Arial Narrow" w:cs="Arial"/>
                <w:b/>
                <w:i/>
                <w:color w:val="000000" w:themeColor="text1"/>
                <w:sz w:val="22"/>
                <w:szCs w:val="20"/>
                <w:u w:val="single"/>
              </w:rPr>
              <w:t xml:space="preserve">3. </w:t>
            </w:r>
            <w:r w:rsidR="00E359E1" w:rsidRPr="00DC4359">
              <w:rPr>
                <w:rFonts w:ascii="Arial Narrow" w:hAnsi="Arial Narrow" w:cs="Arial"/>
                <w:b/>
                <w:i/>
                <w:color w:val="000000" w:themeColor="text1"/>
                <w:sz w:val="22"/>
                <w:szCs w:val="20"/>
                <w:u w:val="single"/>
              </w:rPr>
              <w:t xml:space="preserve">Sortie du programme </w:t>
            </w:r>
          </w:p>
          <w:p w:rsidR="00BF18D8" w:rsidRPr="00E24595" w:rsidRDefault="00BF18D8" w:rsidP="00BF18D8">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*Nombre de patients ayant bénéficié d’un programme personnalisé complet (</w:t>
            </w:r>
            <w:r>
              <w:rPr>
                <w:rFonts w:ascii="Arial Narrow" w:hAnsi="Arial Narrow" w:cs="Arial"/>
                <w:color w:val="000000" w:themeColor="text1"/>
                <w:sz w:val="22"/>
                <w:szCs w:val="20"/>
              </w:rPr>
              <w:t>1 DE + 3 séances + 1 évaluation + modalités de suivi) </w:t>
            </w:r>
          </w:p>
          <w:p w:rsidR="00BF18D8" w:rsidRDefault="00BF18D8" w:rsidP="00BF18D8">
            <w:pPr>
              <w:pStyle w:val="Standard"/>
              <w:numPr>
                <w:ilvl w:val="0"/>
                <w:numId w:val="16"/>
              </w:numPr>
              <w:spacing w:before="120" w:after="120" w:line="240" w:lineRule="auto"/>
              <w:jc w:val="both"/>
              <w:rPr>
                <w:rFonts w:ascii="Arial Narrow" w:hAnsi="Arial Narrow" w:cs="Arial"/>
                <w:color w:val="000000" w:themeColor="text1"/>
                <w:sz w:val="22"/>
                <w:szCs w:val="20"/>
              </w:rPr>
            </w:pPr>
            <w:r>
              <w:rPr>
                <w:rFonts w:ascii="Arial Narrow" w:hAnsi="Arial Narrow" w:cs="Arial"/>
                <w:color w:val="000000" w:themeColor="text1"/>
                <w:sz w:val="22"/>
                <w:szCs w:val="20"/>
              </w:rPr>
              <w:t>*quel que soit le mode de prise en charge</w:t>
            </w:r>
            <w:r>
              <w:rPr>
                <w:rFonts w:ascii="Arial Narrow" w:hAnsi="Arial Narrow" w:cs="Arial"/>
                <w:color w:val="000000" w:themeColor="text1"/>
                <w:sz w:val="22"/>
                <w:szCs w:val="20"/>
              </w:rPr>
              <w:t> :</w:t>
            </w:r>
          </w:p>
          <w:p w:rsidR="00BF18D8" w:rsidRDefault="00BF18D8" w:rsidP="00BF18D8">
            <w:pPr>
              <w:pStyle w:val="Standard"/>
              <w:numPr>
                <w:ilvl w:val="0"/>
                <w:numId w:val="16"/>
              </w:numPr>
              <w:spacing w:before="120" w:after="120" w:line="240" w:lineRule="auto"/>
              <w:jc w:val="both"/>
              <w:rPr>
                <w:rFonts w:ascii="Arial Narrow" w:hAnsi="Arial Narrow" w:cs="Arial"/>
                <w:color w:val="000000" w:themeColor="text1"/>
                <w:sz w:val="22"/>
                <w:szCs w:val="20"/>
              </w:rPr>
            </w:pPr>
            <w:r>
              <w:rPr>
                <w:rFonts w:ascii="Arial Narrow" w:hAnsi="Arial Narrow" w:cs="Arial"/>
                <w:color w:val="000000" w:themeColor="text1"/>
                <w:sz w:val="22"/>
                <w:szCs w:val="20"/>
              </w:rPr>
              <w:t>*a</w:t>
            </w:r>
            <w:r w:rsidRPr="00E016F9">
              <w:rPr>
                <w:rFonts w:ascii="Arial Narrow" w:hAnsi="Arial Narrow" w:cs="Arial"/>
                <w:color w:val="000000" w:themeColor="text1"/>
                <w:sz w:val="22"/>
                <w:szCs w:val="20"/>
              </w:rPr>
              <w:t>u cours d’une hospitalisation</w:t>
            </w:r>
            <w:r>
              <w:rPr>
                <w:rFonts w:ascii="Arial Narrow" w:hAnsi="Arial Narrow" w:cs="Arial"/>
                <w:color w:val="000000" w:themeColor="text1"/>
                <w:sz w:val="22"/>
                <w:szCs w:val="20"/>
              </w:rPr>
              <w:t xml:space="preserve"> </w:t>
            </w:r>
            <w:r>
              <w:rPr>
                <w:rFonts w:ascii="Arial Narrow" w:hAnsi="Arial Narrow" w:cs="Arial"/>
                <w:color w:val="000000" w:themeColor="text1"/>
                <w:sz w:val="22"/>
                <w:szCs w:val="20"/>
              </w:rPr>
              <w:t>:</w:t>
            </w:r>
          </w:p>
          <w:p w:rsidR="00BF18D8" w:rsidRDefault="00BF18D8" w:rsidP="00BF18D8">
            <w:pPr>
              <w:pStyle w:val="Standard"/>
              <w:numPr>
                <w:ilvl w:val="0"/>
                <w:numId w:val="16"/>
              </w:numPr>
              <w:spacing w:before="120" w:after="120" w:line="240" w:lineRule="auto"/>
              <w:jc w:val="both"/>
              <w:rPr>
                <w:rFonts w:ascii="Arial Narrow" w:hAnsi="Arial Narrow" w:cs="Arial"/>
                <w:color w:val="000000" w:themeColor="text1"/>
                <w:sz w:val="22"/>
                <w:szCs w:val="20"/>
              </w:rPr>
            </w:pPr>
            <w:r>
              <w:rPr>
                <w:rFonts w:ascii="Arial Narrow" w:hAnsi="Arial Narrow" w:cs="Arial"/>
                <w:color w:val="000000" w:themeColor="text1"/>
                <w:sz w:val="22"/>
                <w:szCs w:val="20"/>
              </w:rPr>
              <w:t>*a</w:t>
            </w:r>
            <w:r w:rsidRPr="00E016F9">
              <w:rPr>
                <w:rFonts w:ascii="Arial Narrow" w:hAnsi="Arial Narrow" w:cs="Arial"/>
                <w:color w:val="000000" w:themeColor="text1"/>
                <w:sz w:val="22"/>
                <w:szCs w:val="20"/>
              </w:rPr>
              <w:t>u cours d’une v</w:t>
            </w:r>
            <w:r>
              <w:rPr>
                <w:rFonts w:ascii="Arial Narrow" w:hAnsi="Arial Narrow" w:cs="Arial"/>
                <w:color w:val="000000" w:themeColor="text1"/>
                <w:sz w:val="22"/>
                <w:szCs w:val="20"/>
              </w:rPr>
              <w:t>enue en soins externes :</w:t>
            </w:r>
          </w:p>
          <w:p w:rsidR="00BF18D8" w:rsidRDefault="00BF18D8" w:rsidP="00BF18D8">
            <w:pPr>
              <w:pStyle w:val="Standard"/>
              <w:numPr>
                <w:ilvl w:val="0"/>
                <w:numId w:val="16"/>
              </w:numPr>
              <w:spacing w:before="120" w:after="120" w:line="240" w:lineRule="auto"/>
              <w:jc w:val="both"/>
              <w:rPr>
                <w:rFonts w:ascii="Arial Narrow" w:hAnsi="Arial Narrow" w:cs="Arial"/>
                <w:color w:val="000000" w:themeColor="text1"/>
                <w:sz w:val="22"/>
                <w:szCs w:val="20"/>
              </w:rPr>
            </w:pPr>
            <w:r>
              <w:rPr>
                <w:rFonts w:ascii="Arial Narrow" w:hAnsi="Arial Narrow" w:cs="Arial"/>
                <w:color w:val="000000" w:themeColor="text1"/>
                <w:sz w:val="22"/>
                <w:szCs w:val="20"/>
              </w:rPr>
              <w:t xml:space="preserve">*au cours d’une venue en mixte (hospitalisation et </w:t>
            </w:r>
            <w:r w:rsidRPr="00E016F9">
              <w:rPr>
                <w:rFonts w:ascii="Arial Narrow" w:hAnsi="Arial Narrow" w:cs="Arial"/>
                <w:color w:val="000000" w:themeColor="text1"/>
                <w:sz w:val="22"/>
                <w:szCs w:val="20"/>
              </w:rPr>
              <w:t>en soin</w:t>
            </w:r>
            <w:r>
              <w:rPr>
                <w:rFonts w:ascii="Arial Narrow" w:hAnsi="Arial Narrow" w:cs="Arial"/>
                <w:color w:val="000000" w:themeColor="text1"/>
                <w:sz w:val="22"/>
                <w:szCs w:val="20"/>
              </w:rPr>
              <w:t>s externes) :</w:t>
            </w:r>
          </w:p>
          <w:p w:rsidR="00BF18D8" w:rsidRPr="00BF18D8" w:rsidRDefault="00BF18D8" w:rsidP="00BF18D8">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w:t>
            </w:r>
            <w:r>
              <w:rPr>
                <w:rFonts w:ascii="Arial Narrow" w:hAnsi="Arial Narrow" w:cs="Arial"/>
                <w:color w:val="000000" w:themeColor="text1"/>
                <w:sz w:val="22"/>
                <w:szCs w:val="20"/>
              </w:rPr>
              <w:t xml:space="preserve"> </w:t>
            </w:r>
            <w:r>
              <w:rPr>
                <w:rFonts w:ascii="Arial Narrow" w:hAnsi="Arial Narrow" w:cs="Arial"/>
                <w:color w:val="000000" w:themeColor="text1"/>
                <w:sz w:val="22"/>
                <w:szCs w:val="20"/>
              </w:rPr>
              <w:t>Nombre</w:t>
            </w:r>
            <w:r w:rsidRPr="00C93BD0">
              <w:rPr>
                <w:rFonts w:ascii="Arial Narrow" w:hAnsi="Arial Narrow" w:cs="Arial"/>
                <w:color w:val="000000" w:themeColor="text1"/>
                <w:sz w:val="22"/>
                <w:szCs w:val="20"/>
              </w:rPr>
              <w:t xml:space="preserve"> de patients ayant bénéficié d’une évaluation </w:t>
            </w:r>
            <w:r>
              <w:rPr>
                <w:rFonts w:ascii="Arial Narrow" w:hAnsi="Arial Narrow" w:cs="Arial"/>
                <w:color w:val="000000" w:themeColor="text1"/>
                <w:sz w:val="22"/>
                <w:szCs w:val="20"/>
              </w:rPr>
              <w:t>individuelle des compétences acquises :</w:t>
            </w:r>
          </w:p>
          <w:p w:rsidR="00BF18D8" w:rsidRDefault="00BF18D8" w:rsidP="00BF18D8">
            <w:pPr>
              <w:pStyle w:val="Standard"/>
              <w:spacing w:before="120" w:after="120" w:line="240" w:lineRule="auto"/>
              <w:jc w:val="both"/>
              <w:rPr>
                <w:rFonts w:ascii="Arial Narrow" w:hAnsi="Arial Narrow"/>
                <w:color w:val="000000" w:themeColor="text1"/>
                <w:sz w:val="22"/>
                <w:szCs w:val="20"/>
                <w:u w:val="single"/>
              </w:rPr>
            </w:pPr>
            <w:r w:rsidRPr="008F109B">
              <w:rPr>
                <w:rFonts w:ascii="Arial Narrow" w:hAnsi="Arial Narrow"/>
                <w:b/>
                <w:color w:val="000000" w:themeColor="text1"/>
                <w:sz w:val="22"/>
                <w:szCs w:val="20"/>
                <w:u w:val="single"/>
              </w:rPr>
              <w:t>Pour l’auto-évaluation quadriennale</w:t>
            </w:r>
            <w:r w:rsidRPr="008F109B">
              <w:rPr>
                <w:rFonts w:ascii="Arial Narrow" w:hAnsi="Arial Narrow"/>
                <w:color w:val="000000" w:themeColor="text1"/>
                <w:sz w:val="22"/>
                <w:szCs w:val="20"/>
                <w:u w:val="single"/>
              </w:rPr>
              <w:t> :</w:t>
            </w:r>
          </w:p>
          <w:p w:rsidR="00BF18D8" w:rsidRPr="00BF18D8" w:rsidRDefault="00BF18D8" w:rsidP="00BF18D8">
            <w:pPr>
              <w:pStyle w:val="Standard"/>
              <w:spacing w:before="120" w:after="120" w:line="240" w:lineRule="auto"/>
              <w:rPr>
                <w:rFonts w:ascii="Arial Narrow" w:hAnsi="Arial Narrow" w:cs="Arial"/>
                <w:color w:val="000000" w:themeColor="text1"/>
                <w:u w:val="single"/>
              </w:rPr>
            </w:pPr>
            <w:r w:rsidRPr="00BF18D8">
              <w:rPr>
                <w:rFonts w:ascii="Arial Narrow" w:hAnsi="Arial Narrow" w:cs="Arial"/>
                <w:color w:val="000000" w:themeColor="text1"/>
                <w:u w:val="single"/>
              </w:rPr>
              <w:t>Acquisition des compétences à l’issue de l’évaluation finale :</w:t>
            </w:r>
            <w:r w:rsidRPr="00F96897">
              <w:rPr>
                <w:rFonts w:ascii="Arial Narrow" w:hAnsi="Arial Narrow" w:cs="Arial"/>
                <w:color w:val="000000" w:themeColor="text1"/>
              </w:rPr>
              <w:t xml:space="preserve"> </w:t>
            </w:r>
            <w:r w:rsidR="00F96897" w:rsidRPr="00F96897">
              <w:rPr>
                <w:rFonts w:ascii="Arial Narrow" w:hAnsi="Arial Narrow" w:cs="Arial"/>
                <w:i/>
                <w:color w:val="000000" w:themeColor="text1"/>
                <w:sz w:val="22"/>
                <w:szCs w:val="20"/>
              </w:rPr>
              <w:t>(exemple de critères d’acquisition des compétences : la compréhension de la maladie, du traitement, de la prise en charge, du suivi ; la maîtrise des aspects techniques ; leur compréhension ; la maitrise des stratégies ; le vécu de la maladie).</w:t>
            </w:r>
          </w:p>
          <w:p w:rsidR="00A537F1" w:rsidRDefault="00BF18D8" w:rsidP="00BF18D8">
            <w:pPr>
              <w:pStyle w:val="Standard"/>
              <w:numPr>
                <w:ilvl w:val="0"/>
                <w:numId w:val="15"/>
              </w:numPr>
              <w:spacing w:before="120" w:after="120" w:line="240" w:lineRule="auto"/>
              <w:jc w:val="both"/>
              <w:rPr>
                <w:rFonts w:ascii="Arial Narrow" w:hAnsi="Arial Narrow" w:cs="Arial"/>
                <w:color w:val="000000" w:themeColor="text1"/>
                <w:sz w:val="22"/>
                <w:szCs w:val="20"/>
              </w:rPr>
            </w:pPr>
            <w:r>
              <w:rPr>
                <w:rFonts w:ascii="Arial Narrow" w:hAnsi="Arial Narrow" w:cs="Arial"/>
                <w:color w:val="000000" w:themeColor="text1"/>
                <w:sz w:val="22"/>
                <w:szCs w:val="20"/>
              </w:rPr>
              <w:t>Nombre de patient ayant totalement acquis les compétences fixées lors du DE :</w:t>
            </w:r>
          </w:p>
          <w:p w:rsidR="00BF18D8" w:rsidRDefault="00BF18D8" w:rsidP="00BF18D8">
            <w:pPr>
              <w:pStyle w:val="Standard"/>
              <w:numPr>
                <w:ilvl w:val="0"/>
                <w:numId w:val="15"/>
              </w:numPr>
              <w:spacing w:before="120" w:after="120" w:line="240" w:lineRule="auto"/>
              <w:jc w:val="both"/>
              <w:rPr>
                <w:rFonts w:ascii="Arial Narrow" w:hAnsi="Arial Narrow" w:cs="Arial"/>
                <w:color w:val="000000" w:themeColor="text1"/>
                <w:sz w:val="22"/>
                <w:szCs w:val="20"/>
              </w:rPr>
            </w:pPr>
            <w:r>
              <w:rPr>
                <w:rFonts w:ascii="Arial Narrow" w:hAnsi="Arial Narrow" w:cs="Arial"/>
                <w:color w:val="000000" w:themeColor="text1"/>
                <w:sz w:val="22"/>
                <w:szCs w:val="20"/>
              </w:rPr>
              <w:t>Nombre de patient ayant partiellement</w:t>
            </w:r>
            <w:r>
              <w:rPr>
                <w:rFonts w:ascii="Arial Narrow" w:hAnsi="Arial Narrow" w:cs="Arial"/>
                <w:color w:val="000000" w:themeColor="text1"/>
                <w:sz w:val="22"/>
                <w:szCs w:val="20"/>
              </w:rPr>
              <w:t xml:space="preserve"> acquis les compétences fixées lors du DE :</w:t>
            </w:r>
          </w:p>
          <w:p w:rsidR="00BF18D8" w:rsidRDefault="00BF18D8" w:rsidP="00BF18D8">
            <w:pPr>
              <w:pStyle w:val="Standard"/>
              <w:numPr>
                <w:ilvl w:val="0"/>
                <w:numId w:val="15"/>
              </w:numPr>
              <w:spacing w:before="120" w:after="120" w:line="240" w:lineRule="auto"/>
              <w:jc w:val="both"/>
              <w:rPr>
                <w:rFonts w:ascii="Arial Narrow" w:hAnsi="Arial Narrow" w:cs="Arial"/>
                <w:color w:val="000000" w:themeColor="text1"/>
                <w:sz w:val="22"/>
                <w:szCs w:val="20"/>
              </w:rPr>
            </w:pPr>
            <w:r>
              <w:rPr>
                <w:rFonts w:ascii="Arial Narrow" w:hAnsi="Arial Narrow" w:cs="Arial"/>
                <w:color w:val="000000" w:themeColor="text1"/>
                <w:sz w:val="22"/>
                <w:szCs w:val="20"/>
              </w:rPr>
              <w:t xml:space="preserve">Nombre de </w:t>
            </w:r>
            <w:r>
              <w:rPr>
                <w:rFonts w:ascii="Arial Narrow" w:hAnsi="Arial Narrow" w:cs="Arial"/>
                <w:color w:val="000000" w:themeColor="text1"/>
                <w:sz w:val="22"/>
                <w:szCs w:val="20"/>
              </w:rPr>
              <w:t xml:space="preserve">patient </w:t>
            </w:r>
            <w:r>
              <w:rPr>
                <w:rFonts w:ascii="Arial Narrow" w:hAnsi="Arial Narrow" w:cs="Arial"/>
                <w:color w:val="000000" w:themeColor="text1"/>
                <w:sz w:val="22"/>
                <w:szCs w:val="20"/>
              </w:rPr>
              <w:t>n’</w:t>
            </w:r>
            <w:r>
              <w:rPr>
                <w:rFonts w:ascii="Arial Narrow" w:hAnsi="Arial Narrow" w:cs="Arial"/>
                <w:color w:val="000000" w:themeColor="text1"/>
                <w:sz w:val="22"/>
                <w:szCs w:val="20"/>
              </w:rPr>
              <w:t xml:space="preserve">ayant </w:t>
            </w:r>
            <w:r>
              <w:rPr>
                <w:rFonts w:ascii="Arial Narrow" w:hAnsi="Arial Narrow" w:cs="Arial"/>
                <w:color w:val="000000" w:themeColor="text1"/>
                <w:sz w:val="22"/>
                <w:szCs w:val="20"/>
              </w:rPr>
              <w:t xml:space="preserve">pas </w:t>
            </w:r>
            <w:r>
              <w:rPr>
                <w:rFonts w:ascii="Arial Narrow" w:hAnsi="Arial Narrow" w:cs="Arial"/>
                <w:color w:val="000000" w:themeColor="text1"/>
                <w:sz w:val="22"/>
                <w:szCs w:val="20"/>
              </w:rPr>
              <w:t>acquis les compétences fixées lors du DE :</w:t>
            </w:r>
          </w:p>
          <w:p w:rsidR="00BF18D8" w:rsidRPr="00303F76" w:rsidRDefault="00BF18D8" w:rsidP="00BF18D8">
            <w:pPr>
              <w:pStyle w:val="Standard"/>
              <w:spacing w:before="120" w:after="120"/>
              <w:rPr>
                <w:rFonts w:ascii="Arial Narrow" w:hAnsi="Arial Narrow"/>
                <w:color w:val="000000" w:themeColor="text1"/>
                <w:u w:val="single"/>
              </w:rPr>
            </w:pPr>
            <w:r w:rsidRPr="00303F76">
              <w:rPr>
                <w:rFonts w:ascii="Arial Narrow" w:hAnsi="Arial Narrow"/>
                <w:color w:val="000000" w:themeColor="text1"/>
                <w:u w:val="single"/>
              </w:rPr>
              <w:t>Satisfaction du programme</w:t>
            </w:r>
          </w:p>
          <w:p w:rsidR="00BF18D8" w:rsidRPr="00303F76" w:rsidRDefault="00BF18D8" w:rsidP="00BF18D8">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S</w:t>
            </w:r>
            <w:r w:rsidRPr="00303F76">
              <w:rPr>
                <w:rFonts w:ascii="Arial Narrow" w:hAnsi="Arial Narrow" w:cs="Arial"/>
                <w:color w:val="000000" w:themeColor="text1"/>
              </w:rPr>
              <w:t xml:space="preserve">atisfaction à l’issue du programme éducatif : </w:t>
            </w:r>
            <w:r>
              <w:rPr>
                <w:rFonts w:ascii="Arial Narrow" w:hAnsi="Arial Narrow" w:cs="Arial"/>
                <w:color w:val="000000" w:themeColor="text1"/>
              </w:rPr>
              <w:t>échelle 0 à 10 par exemple …</w:t>
            </w:r>
          </w:p>
          <w:p w:rsidR="00BF18D8" w:rsidRPr="00303F76" w:rsidRDefault="00BF18D8" w:rsidP="00BF18D8">
            <w:pPr>
              <w:pStyle w:val="Standard"/>
              <w:spacing w:before="120" w:after="120"/>
              <w:rPr>
                <w:rFonts w:ascii="Arial Narrow" w:hAnsi="Arial Narrow"/>
                <w:color w:val="000000" w:themeColor="text1"/>
                <w:u w:val="single"/>
              </w:rPr>
            </w:pPr>
            <w:r w:rsidRPr="00303F76">
              <w:rPr>
                <w:rFonts w:ascii="Arial Narrow" w:hAnsi="Arial Narrow"/>
                <w:color w:val="000000" w:themeColor="text1"/>
                <w:u w:val="single"/>
              </w:rPr>
              <w:t>Qualité de vie</w:t>
            </w:r>
          </w:p>
          <w:p w:rsidR="00BF18D8" w:rsidRPr="00F96897" w:rsidRDefault="00BF18D8" w:rsidP="00BF18D8">
            <w:pPr>
              <w:pStyle w:val="Standard"/>
              <w:numPr>
                <w:ilvl w:val="0"/>
                <w:numId w:val="15"/>
              </w:numPr>
              <w:spacing w:before="120" w:after="120" w:line="240" w:lineRule="auto"/>
              <w:rPr>
                <w:rFonts w:ascii="Arial Narrow" w:hAnsi="Arial Narrow" w:cs="Arial"/>
                <w:i/>
                <w:color w:val="000000" w:themeColor="text1"/>
              </w:rPr>
            </w:pPr>
            <w:r w:rsidRPr="00303F76">
              <w:rPr>
                <w:rFonts w:ascii="Arial Narrow" w:hAnsi="Arial Narrow" w:cs="Arial"/>
                <w:color w:val="000000" w:themeColor="text1"/>
              </w:rPr>
              <w:t>Échelle analogique de santé</w:t>
            </w:r>
            <w:r>
              <w:rPr>
                <w:rFonts w:ascii="Arial Narrow" w:hAnsi="Arial Narrow" w:cs="Arial"/>
                <w:color w:val="000000" w:themeColor="text1"/>
              </w:rPr>
              <w:t> </w:t>
            </w:r>
            <w:r w:rsidR="00F96897" w:rsidRPr="00F96897">
              <w:rPr>
                <w:rFonts w:ascii="Arial Narrow" w:hAnsi="Arial Narrow" w:cs="Arial"/>
                <w:i/>
                <w:color w:val="000000" w:themeColor="text1"/>
                <w:sz w:val="22"/>
                <w:szCs w:val="20"/>
              </w:rPr>
              <w:t>(</w:t>
            </w:r>
            <w:r w:rsidR="00F96897">
              <w:rPr>
                <w:rFonts w:ascii="Arial Narrow" w:hAnsi="Arial Narrow" w:cs="Arial"/>
                <w:i/>
                <w:color w:val="000000" w:themeColor="text1"/>
                <w:sz w:val="22"/>
                <w:szCs w:val="20"/>
              </w:rPr>
              <w:t xml:space="preserve">exemple : </w:t>
            </w:r>
            <w:r w:rsidR="00F96897" w:rsidRPr="00F96897">
              <w:rPr>
                <w:rFonts w:ascii="Arial Narrow" w:hAnsi="Arial Narrow" w:cs="Arial"/>
                <w:i/>
                <w:color w:val="000000" w:themeColor="text1"/>
                <w:sz w:val="22"/>
                <w:szCs w:val="20"/>
              </w:rPr>
              <w:t>échelle analogique de santé, questionnaire de qualité de vie type SF12 …)</w:t>
            </w:r>
          </w:p>
          <w:p w:rsidR="00A537F1" w:rsidRPr="00DC4359" w:rsidRDefault="00BF18D8" w:rsidP="00A537F1">
            <w:pPr>
              <w:pStyle w:val="Standard"/>
              <w:spacing w:before="120" w:after="120" w:line="240" w:lineRule="auto"/>
              <w:jc w:val="both"/>
              <w:rPr>
                <w:rFonts w:ascii="Arial Narrow" w:hAnsi="Arial Narrow" w:cs="Arial"/>
                <w:b/>
                <w:i/>
                <w:color w:val="000000" w:themeColor="text1"/>
                <w:sz w:val="22"/>
                <w:szCs w:val="20"/>
              </w:rPr>
            </w:pPr>
            <w:r>
              <w:rPr>
                <w:rFonts w:ascii="Arial Narrow" w:hAnsi="Arial Narrow" w:cs="Arial"/>
                <w:b/>
                <w:i/>
                <w:color w:val="000000" w:themeColor="text1"/>
                <w:sz w:val="22"/>
                <w:szCs w:val="20"/>
                <w:u w:val="single"/>
              </w:rPr>
              <w:t xml:space="preserve">4. </w:t>
            </w:r>
            <w:r w:rsidR="00A537F1" w:rsidRPr="00DC4359">
              <w:rPr>
                <w:rFonts w:ascii="Arial Narrow" w:hAnsi="Arial Narrow" w:cs="Arial"/>
                <w:b/>
                <w:i/>
                <w:color w:val="000000" w:themeColor="text1"/>
                <w:sz w:val="22"/>
                <w:szCs w:val="20"/>
                <w:u w:val="single"/>
              </w:rPr>
              <w:t>Modalités de suivi – Coordination du parcours de soins</w:t>
            </w:r>
            <w:r w:rsidR="00A537F1" w:rsidRPr="00DC4359">
              <w:rPr>
                <w:rFonts w:ascii="Arial Narrow" w:hAnsi="Arial Narrow" w:cs="Arial"/>
                <w:b/>
                <w:i/>
                <w:color w:val="000000" w:themeColor="text1"/>
                <w:sz w:val="22"/>
                <w:szCs w:val="20"/>
              </w:rPr>
              <w:t> </w:t>
            </w:r>
          </w:p>
          <w:p w:rsidR="00BF18D8" w:rsidRDefault="00BF18D8" w:rsidP="00BF18D8">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w:t>
            </w:r>
            <w:r w:rsidRPr="00CA657A">
              <w:rPr>
                <w:rFonts w:ascii="Arial Narrow" w:hAnsi="Arial Narrow" w:cs="Arial"/>
                <w:color w:val="000000" w:themeColor="text1"/>
              </w:rPr>
              <w:t xml:space="preserve">Nombre de patients ayant bénéficié d’un </w:t>
            </w:r>
            <w:r>
              <w:rPr>
                <w:rFonts w:ascii="Arial Narrow" w:hAnsi="Arial Narrow" w:cs="Arial"/>
                <w:color w:val="000000" w:themeColor="text1"/>
              </w:rPr>
              <w:t xml:space="preserve">programme complet </w:t>
            </w:r>
            <w:r w:rsidRPr="00CA657A">
              <w:rPr>
                <w:rFonts w:ascii="Arial Narrow" w:hAnsi="Arial Narrow" w:cs="Arial"/>
                <w:color w:val="000000" w:themeColor="text1"/>
              </w:rPr>
              <w:t xml:space="preserve">lors d’une </w:t>
            </w:r>
            <w:r w:rsidRPr="00BF18D8">
              <w:rPr>
                <w:rFonts w:ascii="Arial Narrow" w:hAnsi="Arial Narrow" w:cs="Arial"/>
                <w:b/>
                <w:color w:val="000000" w:themeColor="text1"/>
              </w:rPr>
              <w:t>offre d’ETP initiale </w:t>
            </w:r>
            <w:r>
              <w:rPr>
                <w:rFonts w:ascii="Arial Narrow" w:hAnsi="Arial Narrow" w:cs="Arial"/>
                <w:color w:val="000000" w:themeColor="text1"/>
              </w:rPr>
              <w:t>(diagnostic éducatif + au moins 3 séances collectives/individuelles +</w:t>
            </w:r>
            <w:r w:rsidRPr="00CA657A">
              <w:rPr>
                <w:rFonts w:ascii="Arial Narrow" w:hAnsi="Arial Narrow" w:cs="Arial"/>
                <w:color w:val="000000" w:themeColor="text1"/>
              </w:rPr>
              <w:t xml:space="preserve"> </w:t>
            </w:r>
            <w:r>
              <w:rPr>
                <w:rFonts w:ascii="Arial Narrow" w:hAnsi="Arial Narrow" w:cs="Arial"/>
                <w:color w:val="000000" w:themeColor="text1"/>
              </w:rPr>
              <w:t>évaluation individuelle des compétences acquises + proposition d’une modalité de suivi)</w:t>
            </w:r>
          </w:p>
          <w:p w:rsidR="00BF18D8" w:rsidRDefault="00BF18D8" w:rsidP="00BF18D8">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*Une offre d’ETP de suivi ou renforcement est-elle proposée au sein de la structure ?</w:t>
            </w:r>
          </w:p>
          <w:p w:rsidR="00BF18D8" w:rsidRDefault="00BF18D8" w:rsidP="00BF18D8">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lastRenderedPageBreak/>
              <w:t xml:space="preserve"> *</w:t>
            </w:r>
            <w:r w:rsidRPr="00CA657A">
              <w:rPr>
                <w:rFonts w:ascii="Arial Narrow" w:hAnsi="Arial Narrow" w:cs="Arial"/>
                <w:color w:val="000000" w:themeColor="text1"/>
              </w:rPr>
              <w:t xml:space="preserve">Nombre de patients ayant bénéficié d’un </w:t>
            </w:r>
            <w:r>
              <w:rPr>
                <w:rFonts w:ascii="Arial Narrow" w:hAnsi="Arial Narrow" w:cs="Arial"/>
                <w:color w:val="000000" w:themeColor="text1"/>
              </w:rPr>
              <w:t>programme complet</w:t>
            </w:r>
            <w:r w:rsidRPr="00CA657A">
              <w:rPr>
                <w:rFonts w:ascii="Arial Narrow" w:hAnsi="Arial Narrow" w:cs="Arial"/>
                <w:color w:val="000000" w:themeColor="text1"/>
              </w:rPr>
              <w:t xml:space="preserve"> lors d’une </w:t>
            </w:r>
            <w:r w:rsidRPr="00BF18D8">
              <w:rPr>
                <w:rFonts w:ascii="Arial Narrow" w:hAnsi="Arial Narrow" w:cs="Arial"/>
                <w:b/>
                <w:color w:val="000000" w:themeColor="text1"/>
              </w:rPr>
              <w:t xml:space="preserve">offre d’ETP de suivi ou de renforcement </w:t>
            </w:r>
            <w:r>
              <w:rPr>
                <w:rFonts w:ascii="Arial Narrow" w:hAnsi="Arial Narrow" w:cs="Arial"/>
                <w:color w:val="000000" w:themeColor="text1"/>
              </w:rPr>
              <w:t>(actualisation du diagnostic éducatif + au moins 3 séances collectives/individuelles +</w:t>
            </w:r>
            <w:r w:rsidRPr="00CA657A">
              <w:rPr>
                <w:rFonts w:ascii="Arial Narrow" w:hAnsi="Arial Narrow" w:cs="Arial"/>
                <w:color w:val="000000" w:themeColor="text1"/>
              </w:rPr>
              <w:t xml:space="preserve"> </w:t>
            </w:r>
            <w:r>
              <w:rPr>
                <w:rFonts w:ascii="Arial Narrow" w:hAnsi="Arial Narrow" w:cs="Arial"/>
                <w:color w:val="000000" w:themeColor="text1"/>
              </w:rPr>
              <w:t>évaluation individuelle des compétences acquises + proposition d’une modalité de suivi)</w:t>
            </w:r>
          </w:p>
          <w:p w:rsidR="00BF18D8" w:rsidRPr="00676EFA" w:rsidRDefault="00BF18D8" w:rsidP="00BF18D8">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*Nombre de patient ayant bénéficié d’un programme d’ETP pour lesquels la synthèse de l’évaluation des compétences accompagné d’une modalité de suivi a été transmise au moins à leur médecin traitant</w:t>
            </w:r>
            <w:r>
              <w:tab/>
            </w:r>
          </w:p>
          <w:p w:rsidR="00DC4359" w:rsidRPr="00F96897" w:rsidRDefault="00BF18D8" w:rsidP="00F96897">
            <w:pPr>
              <w:pStyle w:val="Standard"/>
              <w:numPr>
                <w:ilvl w:val="0"/>
                <w:numId w:val="15"/>
              </w:numPr>
              <w:spacing w:before="120" w:after="0" w:line="240" w:lineRule="auto"/>
              <w:jc w:val="both"/>
              <w:rPr>
                <w:rFonts w:ascii="Arial Narrow" w:hAnsi="Arial Narrow" w:cs="Arial"/>
                <w:color w:val="000000" w:themeColor="text1"/>
                <w:sz w:val="22"/>
                <w:szCs w:val="20"/>
              </w:rPr>
            </w:pPr>
            <w:r w:rsidRPr="00303F76">
              <w:rPr>
                <w:rFonts w:ascii="Arial Narrow" w:hAnsi="Arial Narrow" w:cs="Arial"/>
                <w:color w:val="000000" w:themeColor="text1"/>
              </w:rPr>
              <w:t xml:space="preserve"> </w:t>
            </w:r>
            <w:r>
              <w:rPr>
                <w:rFonts w:ascii="Arial Narrow" w:hAnsi="Arial Narrow" w:cs="Arial"/>
                <w:color w:val="000000" w:themeColor="text1"/>
              </w:rPr>
              <w:t>*Nombre</w:t>
            </w:r>
            <w:r w:rsidRPr="00303F76">
              <w:rPr>
                <w:rFonts w:ascii="Arial Narrow" w:hAnsi="Arial Narrow" w:cs="Arial"/>
                <w:color w:val="000000" w:themeColor="text1"/>
              </w:rPr>
              <w:t xml:space="preserve"> de patients ayant arrêté prématurément leur programme </w:t>
            </w:r>
          </w:p>
          <w:p w:rsidR="0083564B" w:rsidRPr="00DC4359" w:rsidRDefault="00F96897" w:rsidP="0083564B">
            <w:pPr>
              <w:pStyle w:val="Standard"/>
              <w:spacing w:before="120" w:after="120" w:line="240" w:lineRule="auto"/>
              <w:jc w:val="both"/>
              <w:rPr>
                <w:rFonts w:ascii="Arial Narrow" w:hAnsi="Arial Narrow" w:cs="Arial"/>
                <w:b/>
                <w:i/>
                <w:color w:val="000000" w:themeColor="text1"/>
                <w:sz w:val="22"/>
                <w:szCs w:val="20"/>
                <w:u w:val="single"/>
              </w:rPr>
            </w:pPr>
            <w:r>
              <w:rPr>
                <w:rFonts w:ascii="Arial Narrow" w:hAnsi="Arial Narrow" w:cs="Arial"/>
                <w:b/>
                <w:i/>
                <w:color w:val="000000" w:themeColor="text1"/>
                <w:sz w:val="22"/>
                <w:szCs w:val="20"/>
                <w:u w:val="single"/>
              </w:rPr>
              <w:t xml:space="preserve">5. </w:t>
            </w:r>
            <w:r w:rsidR="0083564B" w:rsidRPr="00DC4359">
              <w:rPr>
                <w:rFonts w:ascii="Arial Narrow" w:hAnsi="Arial Narrow" w:cs="Arial"/>
                <w:b/>
                <w:i/>
                <w:color w:val="000000" w:themeColor="text1"/>
                <w:sz w:val="22"/>
                <w:szCs w:val="20"/>
                <w:u w:val="single"/>
              </w:rPr>
              <w:t>Ressources humaines</w:t>
            </w:r>
          </w:p>
          <w:p w:rsidR="00F96897" w:rsidRPr="00593DDC" w:rsidRDefault="00F96897" w:rsidP="00F96897">
            <w:pPr>
              <w:pStyle w:val="Standard"/>
              <w:numPr>
                <w:ilvl w:val="0"/>
                <w:numId w:val="15"/>
              </w:numPr>
              <w:spacing w:before="120" w:after="120" w:line="240" w:lineRule="auto"/>
              <w:rPr>
                <w:rFonts w:ascii="Arial Narrow" w:hAnsi="Arial Narrow" w:cs="Arial"/>
                <w:color w:val="000000" w:themeColor="text1"/>
              </w:rPr>
            </w:pPr>
            <w:r w:rsidRPr="00107BC7">
              <w:rPr>
                <w:rFonts w:ascii="Arial Narrow" w:hAnsi="Arial Narrow" w:cs="Arial"/>
                <w:color w:val="000000" w:themeColor="text1"/>
              </w:rPr>
              <w:t>N</w:t>
            </w:r>
            <w:r>
              <w:rPr>
                <w:rFonts w:ascii="Arial Narrow" w:hAnsi="Arial Narrow" w:cs="Arial"/>
                <w:color w:val="000000" w:themeColor="text1"/>
              </w:rPr>
              <w:t xml:space="preserve">ombre de professions médicales / </w:t>
            </w:r>
            <w:r w:rsidRPr="00593DDC">
              <w:rPr>
                <w:rFonts w:ascii="Arial Narrow" w:hAnsi="Arial Narrow" w:cs="Arial"/>
                <w:color w:val="000000" w:themeColor="text1"/>
              </w:rPr>
              <w:t>Nombre d’équivalent temps plein total médical</w:t>
            </w:r>
          </w:p>
          <w:p w:rsidR="00F96897" w:rsidRPr="00593DDC" w:rsidRDefault="00F96897" w:rsidP="00F96897">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 xml:space="preserve">Nombre de profession paramédicale / </w:t>
            </w:r>
            <w:r w:rsidRPr="00593DDC">
              <w:rPr>
                <w:rFonts w:ascii="Arial Narrow" w:hAnsi="Arial Narrow" w:cs="Arial"/>
                <w:color w:val="000000" w:themeColor="text1"/>
              </w:rPr>
              <w:t>Nombre d’équivalent temps plein total paramédical</w:t>
            </w:r>
          </w:p>
          <w:p w:rsidR="00F96897" w:rsidRPr="002C1D2C" w:rsidRDefault="00F96897" w:rsidP="00F96897">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 xml:space="preserve">Nombres d’autres professions (psychologue, assistante sociale, secrétaire, …) / </w:t>
            </w:r>
            <w:r w:rsidRPr="00593DDC">
              <w:rPr>
                <w:rFonts w:ascii="Arial Narrow" w:hAnsi="Arial Narrow" w:cs="Arial"/>
                <w:color w:val="000000" w:themeColor="text1"/>
              </w:rPr>
              <w:t>Nombre d’équivalent temps plein total autres professions</w:t>
            </w:r>
          </w:p>
          <w:p w:rsidR="00F96897" w:rsidRPr="00593DDC" w:rsidRDefault="00F96897" w:rsidP="00F96897">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 Des intervenants professionnels non formés à l’ETP interviennent-ils directement auprès des patients ?</w:t>
            </w:r>
          </w:p>
          <w:p w:rsidR="00F96897" w:rsidRPr="00593DDC" w:rsidRDefault="00F96897" w:rsidP="00F96897">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 Si oui sont-ils ? De professions médicales / Professions paramédicales / Autres professions</w:t>
            </w:r>
          </w:p>
          <w:p w:rsidR="00404ED5" w:rsidRPr="00F96897" w:rsidRDefault="00F96897" w:rsidP="00F96897">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*Durée moyenne en heures d’un programme par patient</w:t>
            </w:r>
          </w:p>
          <w:p w:rsidR="0083564B" w:rsidRPr="00DC4359" w:rsidRDefault="00F96897" w:rsidP="0083564B">
            <w:pPr>
              <w:pStyle w:val="Standard"/>
              <w:spacing w:before="120" w:after="120" w:line="240" w:lineRule="auto"/>
              <w:jc w:val="both"/>
              <w:rPr>
                <w:rFonts w:ascii="Arial Narrow" w:hAnsi="Arial Narrow" w:cs="Arial"/>
                <w:b/>
                <w:i/>
                <w:color w:val="000000" w:themeColor="text1"/>
                <w:sz w:val="22"/>
                <w:szCs w:val="20"/>
                <w:u w:val="single"/>
              </w:rPr>
            </w:pPr>
            <w:r>
              <w:rPr>
                <w:rFonts w:ascii="Arial Narrow" w:hAnsi="Arial Narrow" w:cs="Arial"/>
                <w:b/>
                <w:i/>
                <w:color w:val="000000" w:themeColor="text1"/>
                <w:sz w:val="22"/>
                <w:szCs w:val="20"/>
                <w:u w:val="single"/>
              </w:rPr>
              <w:t xml:space="preserve">6. </w:t>
            </w:r>
            <w:r w:rsidR="0083564B" w:rsidRPr="00DC4359">
              <w:rPr>
                <w:rFonts w:ascii="Arial Narrow" w:hAnsi="Arial Narrow" w:cs="Arial"/>
                <w:b/>
                <w:i/>
                <w:color w:val="000000" w:themeColor="text1"/>
                <w:sz w:val="22"/>
                <w:szCs w:val="20"/>
                <w:u w:val="single"/>
              </w:rPr>
              <w:t>Intervention de patients, d’aidants ou d’association (agrée ou non</w:t>
            </w:r>
            <w:r w:rsidR="00404ED5" w:rsidRPr="00DC4359">
              <w:rPr>
                <w:rFonts w:ascii="Arial Narrow" w:hAnsi="Arial Narrow" w:cs="Arial"/>
                <w:b/>
                <w:i/>
                <w:color w:val="000000" w:themeColor="text1"/>
                <w:sz w:val="22"/>
                <w:szCs w:val="20"/>
                <w:u w:val="single"/>
              </w:rPr>
              <w:t>)</w:t>
            </w:r>
            <w:r w:rsidR="0083564B" w:rsidRPr="00DC4359">
              <w:rPr>
                <w:rFonts w:ascii="Arial Narrow" w:hAnsi="Arial Narrow" w:cs="Arial"/>
                <w:b/>
                <w:i/>
                <w:color w:val="000000" w:themeColor="text1"/>
                <w:sz w:val="22"/>
                <w:szCs w:val="20"/>
                <w:u w:val="single"/>
              </w:rPr>
              <w:t xml:space="preserve"> intervenant</w:t>
            </w:r>
            <w:r w:rsidR="00404ED5" w:rsidRPr="00DC4359">
              <w:rPr>
                <w:rFonts w:ascii="Arial Narrow" w:hAnsi="Arial Narrow" w:cs="Arial"/>
                <w:b/>
                <w:i/>
                <w:color w:val="000000" w:themeColor="text1"/>
                <w:sz w:val="22"/>
                <w:szCs w:val="20"/>
                <w:u w:val="single"/>
              </w:rPr>
              <w:t>s</w:t>
            </w:r>
            <w:r w:rsidR="0083564B" w:rsidRPr="00DC4359">
              <w:rPr>
                <w:rFonts w:ascii="Arial Narrow" w:hAnsi="Arial Narrow" w:cs="Arial"/>
                <w:b/>
                <w:i/>
                <w:color w:val="000000" w:themeColor="text1"/>
                <w:sz w:val="22"/>
                <w:szCs w:val="20"/>
                <w:u w:val="single"/>
              </w:rPr>
              <w:t xml:space="preserve"> dans le programme</w:t>
            </w:r>
          </w:p>
          <w:p w:rsidR="00F96897" w:rsidRDefault="00F96897" w:rsidP="00F96897">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*Une as</w:t>
            </w:r>
            <w:r w:rsidRPr="00803AE7">
              <w:rPr>
                <w:rFonts w:ascii="Arial Narrow" w:hAnsi="Arial Narrow" w:cs="Arial"/>
                <w:color w:val="000000" w:themeColor="text1"/>
              </w:rPr>
              <w:t>sociation agréée </w:t>
            </w:r>
            <w:r>
              <w:rPr>
                <w:rFonts w:ascii="Arial Narrow" w:hAnsi="Arial Narrow" w:cs="Arial"/>
                <w:color w:val="000000" w:themeColor="text1"/>
              </w:rPr>
              <w:t>(au titre de l’article L.114-1 du code de la santé publique) participe t ’elle au programme ?</w:t>
            </w:r>
          </w:p>
          <w:p w:rsidR="00F96897" w:rsidRDefault="00F96897" w:rsidP="00F96897">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Nom de l’association et coordonnées :</w:t>
            </w:r>
          </w:p>
          <w:p w:rsidR="00F96897" w:rsidRDefault="00F96897" w:rsidP="00F96897">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 xml:space="preserve">*Nombre de patients ou aidants </w:t>
            </w:r>
            <w:r w:rsidRPr="008C0ABE">
              <w:rPr>
                <w:rFonts w:ascii="Arial Narrow" w:hAnsi="Arial Narrow" w:cs="Arial"/>
                <w:b/>
                <w:color w:val="000000" w:themeColor="text1"/>
              </w:rPr>
              <w:t xml:space="preserve">non formés </w:t>
            </w:r>
            <w:r>
              <w:rPr>
                <w:rFonts w:ascii="Arial Narrow" w:hAnsi="Arial Narrow" w:cs="Arial"/>
                <w:color w:val="000000" w:themeColor="text1"/>
              </w:rPr>
              <w:t>à l’ETP intervenant :</w:t>
            </w:r>
          </w:p>
          <w:p w:rsidR="00F96897" w:rsidRDefault="00F96897" w:rsidP="00F96897">
            <w:pPr>
              <w:pStyle w:val="Standard"/>
              <w:spacing w:before="120" w:after="120"/>
              <w:ind w:left="360"/>
              <w:rPr>
                <w:rFonts w:ascii="Arial Narrow" w:hAnsi="Arial Narrow" w:cs="Arial"/>
                <w:color w:val="000000" w:themeColor="text1"/>
              </w:rPr>
            </w:pPr>
            <w:r>
              <w:rPr>
                <w:rFonts w:ascii="Arial Narrow" w:hAnsi="Arial Narrow" w:cs="Arial"/>
                <w:color w:val="000000" w:themeColor="text1"/>
              </w:rPr>
              <w:t xml:space="preserve">             *Dans la construction du programme</w:t>
            </w:r>
          </w:p>
          <w:p w:rsidR="00F96897" w:rsidRDefault="00F96897" w:rsidP="00F96897">
            <w:pPr>
              <w:pStyle w:val="Standard"/>
              <w:spacing w:before="120" w:after="120"/>
              <w:ind w:left="360"/>
              <w:rPr>
                <w:rFonts w:ascii="Arial Narrow" w:hAnsi="Arial Narrow" w:cs="Arial"/>
                <w:color w:val="000000" w:themeColor="text1"/>
              </w:rPr>
            </w:pPr>
            <w:r>
              <w:rPr>
                <w:rFonts w:ascii="Arial Narrow" w:hAnsi="Arial Narrow" w:cs="Arial"/>
                <w:color w:val="000000" w:themeColor="text1"/>
              </w:rPr>
              <w:t xml:space="preserve">             *Dans l’animation du programme</w:t>
            </w:r>
          </w:p>
          <w:p w:rsidR="00F96897" w:rsidRDefault="00F96897" w:rsidP="00F96897">
            <w:pPr>
              <w:pStyle w:val="Standard"/>
              <w:spacing w:before="120" w:after="120"/>
              <w:ind w:left="360"/>
              <w:rPr>
                <w:rFonts w:ascii="Arial Narrow" w:hAnsi="Arial Narrow" w:cs="Arial"/>
                <w:color w:val="000000" w:themeColor="text1"/>
              </w:rPr>
            </w:pPr>
            <w:r>
              <w:rPr>
                <w:rFonts w:ascii="Arial Narrow" w:hAnsi="Arial Narrow" w:cs="Arial"/>
                <w:color w:val="000000" w:themeColor="text1"/>
              </w:rPr>
              <w:t xml:space="preserve">             *Dans l’auto-évaluation du programme</w:t>
            </w:r>
          </w:p>
          <w:p w:rsidR="00F96897" w:rsidRDefault="00F96897" w:rsidP="00F96897">
            <w:pPr>
              <w:pStyle w:val="Standard"/>
              <w:numPr>
                <w:ilvl w:val="0"/>
                <w:numId w:val="15"/>
              </w:numPr>
              <w:spacing w:before="120" w:after="120" w:line="240" w:lineRule="auto"/>
              <w:rPr>
                <w:rFonts w:ascii="Arial Narrow" w:hAnsi="Arial Narrow" w:cs="Arial"/>
                <w:color w:val="000000" w:themeColor="text1"/>
              </w:rPr>
            </w:pPr>
            <w:r w:rsidRPr="00C6553C">
              <w:rPr>
                <w:rFonts w:ascii="Arial Narrow" w:hAnsi="Arial Narrow" w:cs="Arial"/>
                <w:color w:val="000000" w:themeColor="text1"/>
              </w:rPr>
              <w:t>*</w:t>
            </w:r>
            <w:r w:rsidRPr="00C6553C">
              <w:rPr>
                <w:rFonts w:ascii="Arial Narrow" w:hAnsi="Arial Narrow" w:cs="Arial"/>
                <w:color w:val="161616"/>
                <w:shd w:val="clear" w:color="auto" w:fill="FFFFFF"/>
              </w:rPr>
              <w:t xml:space="preserve">Nombre de patient ou aidant </w:t>
            </w:r>
            <w:r w:rsidRPr="00676EFA">
              <w:rPr>
                <w:rFonts w:ascii="Arial Narrow" w:hAnsi="Arial Narrow" w:cs="Arial"/>
                <w:b/>
                <w:color w:val="161616"/>
                <w:shd w:val="clear" w:color="auto" w:fill="FFFFFF"/>
              </w:rPr>
              <w:t>non formés</w:t>
            </w:r>
            <w:r w:rsidRPr="00C6553C">
              <w:rPr>
                <w:rFonts w:ascii="Arial Narrow" w:hAnsi="Arial Narrow" w:cs="Arial"/>
                <w:color w:val="161616"/>
                <w:shd w:val="clear" w:color="auto" w:fill="FFFFFF"/>
              </w:rPr>
              <w:t xml:space="preserve"> à l'ETP susceptibles d'intervenir dans le programme</w:t>
            </w:r>
            <w:r>
              <w:rPr>
                <w:rFonts w:ascii="Arial" w:hAnsi="Arial" w:cs="Arial"/>
                <w:color w:val="161616"/>
                <w:shd w:val="clear" w:color="auto" w:fill="FFFFFF"/>
              </w:rPr>
              <w:t xml:space="preserve"> </w:t>
            </w:r>
            <w:r>
              <w:rPr>
                <w:rFonts w:ascii="Arial Narrow" w:hAnsi="Arial Narrow" w:cs="Arial"/>
                <w:color w:val="000000" w:themeColor="text1"/>
              </w:rPr>
              <w:t>:</w:t>
            </w:r>
          </w:p>
          <w:p w:rsidR="00F96897" w:rsidRPr="00C6553C" w:rsidRDefault="00F96897" w:rsidP="00F96897">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 xml:space="preserve">*Nombre de patients ou aidants </w:t>
            </w:r>
            <w:r w:rsidRPr="008C0ABE">
              <w:rPr>
                <w:rFonts w:ascii="Arial Narrow" w:hAnsi="Arial Narrow" w:cs="Arial"/>
                <w:b/>
                <w:color w:val="000000" w:themeColor="text1"/>
              </w:rPr>
              <w:t>formés</w:t>
            </w:r>
            <w:r>
              <w:rPr>
                <w:rFonts w:ascii="Arial Narrow" w:hAnsi="Arial Narrow" w:cs="Arial"/>
                <w:color w:val="000000" w:themeColor="text1"/>
              </w:rPr>
              <w:t xml:space="preserve"> à l’ETP intervenant :</w:t>
            </w:r>
          </w:p>
          <w:p w:rsidR="00F96897" w:rsidRDefault="00F96897" w:rsidP="00F96897">
            <w:pPr>
              <w:pStyle w:val="Standard"/>
              <w:spacing w:before="120" w:after="120"/>
              <w:ind w:left="360"/>
              <w:rPr>
                <w:rFonts w:ascii="Arial Narrow" w:hAnsi="Arial Narrow" w:cs="Arial"/>
                <w:color w:val="000000" w:themeColor="text1"/>
              </w:rPr>
            </w:pPr>
            <w:r>
              <w:rPr>
                <w:rFonts w:ascii="Arial Narrow" w:hAnsi="Arial Narrow" w:cs="Arial"/>
                <w:color w:val="000000" w:themeColor="text1"/>
              </w:rPr>
              <w:t xml:space="preserve">            *Dans la construction du programme</w:t>
            </w:r>
          </w:p>
          <w:p w:rsidR="00F96897" w:rsidRDefault="00F96897" w:rsidP="00F96897">
            <w:pPr>
              <w:pStyle w:val="Standard"/>
              <w:spacing w:before="120" w:after="120"/>
              <w:ind w:left="360"/>
              <w:rPr>
                <w:rFonts w:ascii="Arial Narrow" w:hAnsi="Arial Narrow" w:cs="Arial"/>
                <w:color w:val="000000" w:themeColor="text1"/>
              </w:rPr>
            </w:pPr>
            <w:r>
              <w:rPr>
                <w:rFonts w:ascii="Arial Narrow" w:hAnsi="Arial Narrow" w:cs="Arial"/>
                <w:color w:val="000000" w:themeColor="text1"/>
              </w:rPr>
              <w:t xml:space="preserve">            *Dans l’animation du programme</w:t>
            </w:r>
          </w:p>
          <w:p w:rsidR="00F96897" w:rsidRDefault="00F96897" w:rsidP="00F96897">
            <w:pPr>
              <w:pStyle w:val="Standard"/>
              <w:spacing w:before="120" w:after="120"/>
              <w:ind w:left="360"/>
              <w:rPr>
                <w:rFonts w:ascii="Arial Narrow" w:hAnsi="Arial Narrow" w:cs="Arial"/>
                <w:color w:val="000000" w:themeColor="text1"/>
              </w:rPr>
            </w:pPr>
            <w:r>
              <w:rPr>
                <w:rFonts w:ascii="Arial Narrow" w:hAnsi="Arial Narrow" w:cs="Arial"/>
                <w:color w:val="000000" w:themeColor="text1"/>
              </w:rPr>
              <w:t xml:space="preserve">            *Dans l’auto-évaluation du programme</w:t>
            </w:r>
          </w:p>
          <w:p w:rsidR="00F96897" w:rsidRPr="00C6553C" w:rsidRDefault="00F96897" w:rsidP="00F96897">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161616"/>
                <w:shd w:val="clear" w:color="auto" w:fill="FFFFFF"/>
              </w:rPr>
              <w:lastRenderedPageBreak/>
              <w:t>*</w:t>
            </w:r>
            <w:r w:rsidRPr="00C6553C">
              <w:rPr>
                <w:rFonts w:ascii="Arial Narrow" w:hAnsi="Arial Narrow" w:cs="Arial"/>
                <w:color w:val="161616"/>
                <w:shd w:val="clear" w:color="auto" w:fill="FFFFFF"/>
              </w:rPr>
              <w:t xml:space="preserve">Nombre de patient ou aidant </w:t>
            </w:r>
            <w:r w:rsidRPr="00676EFA">
              <w:rPr>
                <w:rFonts w:ascii="Arial Narrow" w:hAnsi="Arial Narrow" w:cs="Arial"/>
                <w:b/>
                <w:color w:val="161616"/>
                <w:shd w:val="clear" w:color="auto" w:fill="FFFFFF"/>
              </w:rPr>
              <w:t>formés</w:t>
            </w:r>
            <w:r w:rsidRPr="00C6553C">
              <w:rPr>
                <w:rFonts w:ascii="Arial Narrow" w:hAnsi="Arial Narrow" w:cs="Arial"/>
                <w:color w:val="161616"/>
                <w:shd w:val="clear" w:color="auto" w:fill="FFFFFF"/>
              </w:rPr>
              <w:t xml:space="preserve"> à l'ETP susceptibles d'intervenir dans le programme :</w:t>
            </w:r>
          </w:p>
          <w:p w:rsidR="00F96897" w:rsidRDefault="00F96897" w:rsidP="00F96897">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*Quel est le statut de de ces patients ou aidants ? Salariés / Bénévoles / Vacataires</w:t>
            </w:r>
          </w:p>
          <w:p w:rsidR="00F96897" w:rsidRDefault="00F96897" w:rsidP="00F96897">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*Eprouvez-vous des difficultés à recruter des patients ou des aidants pour intégrer l’équipe du programme ? (Choix multiples possible)</w:t>
            </w:r>
          </w:p>
          <w:p w:rsidR="00F96897" w:rsidRDefault="00F96897" w:rsidP="00F96897">
            <w:pPr>
              <w:pStyle w:val="Standard"/>
              <w:numPr>
                <w:ilvl w:val="1"/>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Manque de formation du patient</w:t>
            </w:r>
          </w:p>
          <w:p w:rsidR="00F96897" w:rsidRDefault="00F96897" w:rsidP="00F96897">
            <w:pPr>
              <w:pStyle w:val="Standard"/>
              <w:numPr>
                <w:ilvl w:val="1"/>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Méconnaissance de patients à solliciter</w:t>
            </w:r>
          </w:p>
          <w:p w:rsidR="00F96897" w:rsidRDefault="00F96897" w:rsidP="00F96897">
            <w:pPr>
              <w:pStyle w:val="Standard"/>
              <w:numPr>
                <w:ilvl w:val="1"/>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Refus des patients sollicités à s’engager</w:t>
            </w:r>
          </w:p>
          <w:p w:rsidR="00F96897" w:rsidRDefault="00F96897" w:rsidP="00F96897">
            <w:pPr>
              <w:pStyle w:val="Standard"/>
              <w:numPr>
                <w:ilvl w:val="1"/>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Patients trop éloignés du lieu de dispensation du programme</w:t>
            </w:r>
          </w:p>
          <w:p w:rsidR="00F96897" w:rsidRDefault="00F96897" w:rsidP="00F96897">
            <w:pPr>
              <w:pStyle w:val="Standard"/>
              <w:numPr>
                <w:ilvl w:val="1"/>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 xml:space="preserve">Absence de compensation financière pour les patients </w:t>
            </w:r>
          </w:p>
          <w:p w:rsidR="00F96897" w:rsidRDefault="00F96897" w:rsidP="00F96897">
            <w:pPr>
              <w:pStyle w:val="Standard"/>
              <w:numPr>
                <w:ilvl w:val="1"/>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 xml:space="preserve">Autre, à préciser </w:t>
            </w:r>
          </w:p>
          <w:p w:rsidR="00F96897" w:rsidRDefault="00F96897" w:rsidP="00F96897">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*Préciser si vous avez mis en place des procédures de recrutement de patient ou aidant intervenant dans votre établissement, structure ou programme (Commenter vos difficultés de recrutement de patients) :</w:t>
            </w:r>
          </w:p>
          <w:p w:rsidR="00CC6522" w:rsidRPr="00DC4359" w:rsidRDefault="00F96897" w:rsidP="00CC6522">
            <w:pPr>
              <w:pStyle w:val="Standard"/>
              <w:spacing w:before="120" w:after="120" w:line="240" w:lineRule="auto"/>
              <w:jc w:val="both"/>
              <w:rPr>
                <w:rFonts w:ascii="Arial Narrow" w:hAnsi="Arial Narrow" w:cs="Arial"/>
                <w:b/>
                <w:i/>
                <w:color w:val="000000" w:themeColor="text1"/>
                <w:sz w:val="22"/>
                <w:szCs w:val="20"/>
                <w:u w:val="single"/>
              </w:rPr>
            </w:pPr>
            <w:r>
              <w:rPr>
                <w:rFonts w:ascii="Arial Narrow" w:hAnsi="Arial Narrow" w:cs="Arial"/>
                <w:b/>
                <w:i/>
                <w:color w:val="000000" w:themeColor="text1"/>
                <w:sz w:val="22"/>
                <w:szCs w:val="20"/>
                <w:u w:val="single"/>
              </w:rPr>
              <w:t>7. In</w:t>
            </w:r>
            <w:r w:rsidR="00404ED5" w:rsidRPr="00DC4359">
              <w:rPr>
                <w:rFonts w:ascii="Arial Narrow" w:hAnsi="Arial Narrow" w:cs="Arial"/>
                <w:b/>
                <w:i/>
                <w:color w:val="000000" w:themeColor="text1"/>
                <w:sz w:val="22"/>
                <w:szCs w:val="20"/>
                <w:u w:val="single"/>
              </w:rPr>
              <w:t xml:space="preserve">dice de Précarité </w:t>
            </w:r>
          </w:p>
          <w:p w:rsidR="00F96897" w:rsidRDefault="00F96897" w:rsidP="00F96897">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w:t>
            </w:r>
            <w:r w:rsidRPr="00F507F5">
              <w:rPr>
                <w:rFonts w:ascii="Arial Narrow" w:hAnsi="Arial Narrow" w:cs="Arial"/>
                <w:color w:val="000000" w:themeColor="text1"/>
              </w:rPr>
              <w:t>Utilisation du score EPICE</w:t>
            </w:r>
            <w:r>
              <w:rPr>
                <w:rFonts w:ascii="Arial Narrow" w:hAnsi="Arial Narrow" w:cs="Arial"/>
                <w:color w:val="000000" w:themeColor="text1"/>
              </w:rPr>
              <w:t>S</w:t>
            </w:r>
            <w:r w:rsidRPr="00F507F5">
              <w:rPr>
                <w:rFonts w:ascii="Arial Narrow" w:hAnsi="Arial Narrow" w:cs="Arial"/>
                <w:color w:val="000000" w:themeColor="text1"/>
              </w:rPr>
              <w:t xml:space="preserve"> simplifié</w:t>
            </w:r>
            <w:r>
              <w:rPr>
                <w:rFonts w:ascii="Arial Narrow" w:hAnsi="Arial Narrow" w:cs="Arial"/>
                <w:color w:val="000000" w:themeColor="text1"/>
              </w:rPr>
              <w:t> :</w:t>
            </w:r>
          </w:p>
          <w:p w:rsidR="00F96897" w:rsidRDefault="00F96897" w:rsidP="00F96897">
            <w:pPr>
              <w:pStyle w:val="Standard"/>
              <w:numPr>
                <w:ilvl w:val="0"/>
                <w:numId w:val="15"/>
              </w:numPr>
              <w:spacing w:before="120" w:after="120" w:line="240" w:lineRule="auto"/>
              <w:rPr>
                <w:rFonts w:ascii="Arial Narrow" w:hAnsi="Arial Narrow" w:cs="Arial"/>
                <w:color w:val="000000" w:themeColor="text1"/>
              </w:rPr>
            </w:pPr>
            <w:r>
              <w:rPr>
                <w:rFonts w:ascii="Arial Narrow" w:hAnsi="Arial Narrow" w:cs="Arial"/>
                <w:color w:val="000000" w:themeColor="text1"/>
              </w:rPr>
              <w:t xml:space="preserve">*Nombre de patients précaires selon le </w:t>
            </w:r>
            <w:r w:rsidRPr="00F507F5">
              <w:rPr>
                <w:rFonts w:ascii="Arial Narrow" w:hAnsi="Arial Narrow" w:cs="Arial"/>
                <w:color w:val="000000" w:themeColor="text1"/>
              </w:rPr>
              <w:t>score EPICE</w:t>
            </w:r>
            <w:r>
              <w:rPr>
                <w:rFonts w:ascii="Arial Narrow" w:hAnsi="Arial Narrow" w:cs="Arial"/>
                <w:color w:val="000000" w:themeColor="text1"/>
              </w:rPr>
              <w:t>S</w:t>
            </w:r>
            <w:r w:rsidRPr="00F507F5">
              <w:rPr>
                <w:rFonts w:ascii="Arial Narrow" w:hAnsi="Arial Narrow" w:cs="Arial"/>
                <w:color w:val="000000" w:themeColor="text1"/>
              </w:rPr>
              <w:t xml:space="preserve"> simplifié</w:t>
            </w:r>
            <w:r>
              <w:rPr>
                <w:rFonts w:ascii="Arial Narrow" w:hAnsi="Arial Narrow" w:cs="Arial"/>
                <w:color w:val="000000" w:themeColor="text1"/>
              </w:rPr>
              <w:t> dans le programme dans l’année</w:t>
            </w:r>
          </w:p>
          <w:p w:rsidR="00CC6522" w:rsidRPr="00C93BD0" w:rsidRDefault="008E2E11" w:rsidP="00CC6522">
            <w:pPr>
              <w:pStyle w:val="Standard"/>
              <w:spacing w:before="120" w:after="120" w:line="240" w:lineRule="auto"/>
              <w:jc w:val="both"/>
              <w:rPr>
                <w:rFonts w:ascii="Arial Narrow" w:hAnsi="Arial Narrow" w:cs="Arial"/>
                <w:color w:val="000000" w:themeColor="text1"/>
                <w:sz w:val="22"/>
                <w:szCs w:val="20"/>
              </w:rPr>
            </w:pPr>
            <w:r w:rsidRPr="00DC4359">
              <w:rPr>
                <w:rFonts w:ascii="Arial Narrow" w:hAnsi="Arial Narrow" w:cs="Arial"/>
                <w:b/>
                <w:i/>
                <w:color w:val="000000" w:themeColor="text1"/>
                <w:sz w:val="22"/>
                <w:szCs w:val="20"/>
                <w:u w:val="single"/>
              </w:rPr>
              <w:t>Autre i</w:t>
            </w:r>
            <w:r w:rsidR="00CC6522" w:rsidRPr="00DC4359">
              <w:rPr>
                <w:rFonts w:ascii="Arial Narrow" w:hAnsi="Arial Narrow" w:cs="Arial"/>
                <w:b/>
                <w:i/>
                <w:color w:val="000000" w:themeColor="text1"/>
                <w:sz w:val="22"/>
                <w:szCs w:val="20"/>
                <w:u w:val="single"/>
              </w:rPr>
              <w:t>mpact bioclinique (</w:t>
            </w:r>
            <w:r w:rsidRPr="00DC4359">
              <w:rPr>
                <w:rFonts w:ascii="Arial Narrow" w:hAnsi="Arial Narrow" w:cs="Arial"/>
                <w:b/>
                <w:i/>
                <w:color w:val="000000" w:themeColor="text1"/>
                <w:sz w:val="22"/>
                <w:szCs w:val="20"/>
                <w:u w:val="single"/>
              </w:rPr>
              <w:t xml:space="preserve">optionnel, </w:t>
            </w:r>
            <w:r w:rsidR="00CC6522" w:rsidRPr="00DC4359">
              <w:rPr>
                <w:rFonts w:ascii="Arial Narrow" w:hAnsi="Arial Narrow" w:cs="Arial"/>
                <w:b/>
                <w:i/>
                <w:color w:val="000000" w:themeColor="text1"/>
                <w:sz w:val="22"/>
                <w:szCs w:val="20"/>
                <w:u w:val="single"/>
              </w:rPr>
              <w:t>à définir selon les programmes)</w:t>
            </w:r>
            <w:r w:rsidR="00CC6522" w:rsidRPr="00C93BD0">
              <w:rPr>
                <w:rFonts w:ascii="Arial Narrow" w:hAnsi="Arial Narrow" w:cs="Arial"/>
                <w:color w:val="000000" w:themeColor="text1"/>
                <w:sz w:val="22"/>
                <w:szCs w:val="20"/>
              </w:rPr>
              <w:t> :</w:t>
            </w:r>
          </w:p>
          <w:p w:rsidR="00CC6522" w:rsidRDefault="00CC6522" w:rsidP="00F96897">
            <w:pPr>
              <w:pStyle w:val="Standard"/>
              <w:numPr>
                <w:ilvl w:val="0"/>
                <w:numId w:val="15"/>
              </w:numPr>
              <w:spacing w:before="120" w:after="120" w:line="240" w:lineRule="auto"/>
              <w:jc w:val="both"/>
              <w:rPr>
                <w:rFonts w:ascii="Arial Narrow" w:hAnsi="Arial Narrow" w:cs="Arial"/>
                <w:color w:val="000000" w:themeColor="text1"/>
                <w:sz w:val="22"/>
                <w:szCs w:val="20"/>
              </w:rPr>
            </w:pPr>
            <w:r w:rsidRPr="00C93BD0">
              <w:rPr>
                <w:rFonts w:ascii="Arial Narrow" w:hAnsi="Arial Narrow" w:cs="Arial"/>
                <w:color w:val="000000" w:themeColor="text1"/>
                <w:sz w:val="22"/>
                <w:szCs w:val="20"/>
              </w:rPr>
              <w:t>Nombre d’hospitalisations en urgence pour la pat</w:t>
            </w:r>
            <w:r w:rsidR="00F96897">
              <w:rPr>
                <w:rFonts w:ascii="Arial Narrow" w:hAnsi="Arial Narrow" w:cs="Arial"/>
                <w:color w:val="000000" w:themeColor="text1"/>
                <w:sz w:val="22"/>
                <w:szCs w:val="20"/>
              </w:rPr>
              <w:t>hologie concernée dans l’année :</w:t>
            </w:r>
          </w:p>
          <w:p w:rsidR="00CC6522" w:rsidRPr="00C93BD0" w:rsidRDefault="00CC6522" w:rsidP="00F96897">
            <w:pPr>
              <w:pStyle w:val="Standard"/>
              <w:numPr>
                <w:ilvl w:val="0"/>
                <w:numId w:val="15"/>
              </w:numPr>
              <w:spacing w:before="120" w:after="120" w:line="240" w:lineRule="auto"/>
              <w:jc w:val="both"/>
              <w:rPr>
                <w:rFonts w:ascii="Arial Narrow" w:hAnsi="Arial Narrow" w:cs="Arial"/>
                <w:color w:val="000000" w:themeColor="text1"/>
                <w:sz w:val="22"/>
                <w:szCs w:val="20"/>
              </w:rPr>
            </w:pPr>
            <w:r>
              <w:rPr>
                <w:rFonts w:ascii="Arial Narrow" w:hAnsi="Arial Narrow" w:cs="Arial"/>
                <w:color w:val="000000" w:themeColor="text1"/>
                <w:sz w:val="22"/>
                <w:szCs w:val="20"/>
              </w:rPr>
              <w:t>Nombre et durée d’arrêt de travail en lie</w:t>
            </w:r>
            <w:r w:rsidR="00F96897">
              <w:rPr>
                <w:rFonts w:ascii="Arial Narrow" w:hAnsi="Arial Narrow" w:cs="Arial"/>
                <w:color w:val="000000" w:themeColor="text1"/>
                <w:sz w:val="22"/>
                <w:szCs w:val="20"/>
              </w:rPr>
              <w:t>n avec la pathologie :</w:t>
            </w:r>
          </w:p>
          <w:p w:rsidR="00F96897" w:rsidRDefault="00F96897" w:rsidP="00DC4359">
            <w:pPr>
              <w:pStyle w:val="Standard"/>
              <w:numPr>
                <w:ilvl w:val="0"/>
                <w:numId w:val="15"/>
              </w:numPr>
              <w:spacing w:before="120" w:after="120" w:line="240" w:lineRule="auto"/>
              <w:jc w:val="both"/>
              <w:rPr>
                <w:rFonts w:ascii="Arial Narrow" w:hAnsi="Arial Narrow" w:cs="Arial"/>
                <w:color w:val="000000" w:themeColor="text1"/>
                <w:sz w:val="22"/>
                <w:szCs w:val="20"/>
              </w:rPr>
            </w:pPr>
            <w:r>
              <w:rPr>
                <w:rFonts w:ascii="Arial Narrow" w:hAnsi="Arial Narrow" w:cs="Arial"/>
                <w:color w:val="000000" w:themeColor="text1"/>
                <w:sz w:val="22"/>
                <w:szCs w:val="20"/>
              </w:rPr>
              <w:t>Nombre de décès dans l’année :</w:t>
            </w:r>
          </w:p>
          <w:p w:rsidR="00CC6522" w:rsidRPr="00F96897" w:rsidRDefault="00CC6522" w:rsidP="00DC4359">
            <w:pPr>
              <w:pStyle w:val="Standard"/>
              <w:numPr>
                <w:ilvl w:val="0"/>
                <w:numId w:val="15"/>
              </w:numPr>
              <w:spacing w:before="120" w:after="120" w:line="240" w:lineRule="auto"/>
              <w:jc w:val="both"/>
              <w:rPr>
                <w:rFonts w:ascii="Arial Narrow" w:hAnsi="Arial Narrow" w:cs="Arial"/>
                <w:color w:val="000000" w:themeColor="text1"/>
                <w:sz w:val="22"/>
                <w:szCs w:val="20"/>
              </w:rPr>
            </w:pPr>
            <w:r w:rsidRPr="00F96897">
              <w:rPr>
                <w:rFonts w:ascii="Arial Narrow" w:hAnsi="Arial Narrow" w:cs="Arial"/>
                <w:color w:val="000000" w:themeColor="text1"/>
                <w:sz w:val="22"/>
                <w:szCs w:val="20"/>
              </w:rPr>
              <w:t>Nombre complications aigues</w:t>
            </w:r>
            <w:r w:rsidR="008E2E11" w:rsidRPr="00F96897">
              <w:rPr>
                <w:rFonts w:ascii="Arial Narrow" w:hAnsi="Arial Narrow" w:cs="Arial"/>
                <w:color w:val="000000" w:themeColor="text1"/>
                <w:sz w:val="22"/>
                <w:szCs w:val="20"/>
              </w:rPr>
              <w:t xml:space="preserve"> / chroniques</w:t>
            </w:r>
            <w:r w:rsidR="00F96897" w:rsidRPr="00F96897">
              <w:rPr>
                <w:rFonts w:ascii="Arial Narrow" w:hAnsi="Arial Narrow" w:cs="Arial"/>
                <w:color w:val="000000" w:themeColor="text1"/>
                <w:sz w:val="22"/>
                <w:szCs w:val="20"/>
              </w:rPr>
              <w:t> :</w:t>
            </w:r>
          </w:p>
          <w:p w:rsidR="009A63BC" w:rsidRPr="00F96897" w:rsidRDefault="00F96897" w:rsidP="009A63BC">
            <w:pPr>
              <w:pStyle w:val="Standard"/>
              <w:spacing w:before="120" w:after="120" w:line="240" w:lineRule="auto"/>
              <w:jc w:val="both"/>
              <w:rPr>
                <w:rFonts w:ascii="Arial Narrow" w:hAnsi="Arial Narrow" w:cs="Arial"/>
                <w:b/>
                <w:i/>
                <w:color w:val="000000" w:themeColor="text1"/>
                <w:sz w:val="22"/>
                <w:szCs w:val="20"/>
                <w:u w:val="single"/>
              </w:rPr>
            </w:pPr>
            <w:r w:rsidRPr="00F96897">
              <w:rPr>
                <w:rFonts w:ascii="Arial Narrow" w:hAnsi="Arial Narrow" w:cs="Arial"/>
                <w:b/>
                <w:i/>
                <w:color w:val="000000" w:themeColor="text1"/>
                <w:sz w:val="22"/>
                <w:szCs w:val="20"/>
                <w:u w:val="single"/>
              </w:rPr>
              <w:t xml:space="preserve">8. </w:t>
            </w:r>
            <w:r>
              <w:rPr>
                <w:rFonts w:ascii="Arial Narrow" w:hAnsi="Arial Narrow" w:cs="Arial"/>
                <w:b/>
                <w:i/>
                <w:color w:val="000000" w:themeColor="text1"/>
                <w:sz w:val="22"/>
                <w:szCs w:val="20"/>
                <w:u w:val="single"/>
              </w:rPr>
              <w:t>Financement</w:t>
            </w:r>
          </w:p>
          <w:p w:rsidR="009A63BC" w:rsidRPr="00913D1C" w:rsidRDefault="00DC4359" w:rsidP="009A63BC">
            <w:pPr>
              <w:pStyle w:val="Standard"/>
              <w:spacing w:before="120" w:after="120" w:line="240" w:lineRule="auto"/>
              <w:jc w:val="both"/>
              <w:rPr>
                <w:rFonts w:ascii="Arial Narrow" w:hAnsi="Arial Narrow" w:cs="Arial"/>
                <w:color w:val="000000" w:themeColor="text1"/>
                <w:sz w:val="22"/>
                <w:szCs w:val="20"/>
              </w:rPr>
            </w:pPr>
            <w:r>
              <w:rPr>
                <w:rFonts w:ascii="Arial Narrow" w:hAnsi="Arial Narrow" w:cs="Arial"/>
                <w:color w:val="000000" w:themeColor="text1"/>
                <w:sz w:val="22"/>
                <w:szCs w:val="20"/>
              </w:rPr>
              <w:t xml:space="preserve"> </w:t>
            </w:r>
            <w:r w:rsidR="009A63BC">
              <w:rPr>
                <w:rFonts w:ascii="Arial Narrow" w:hAnsi="Arial Narrow" w:cs="Arial"/>
                <w:color w:val="000000" w:themeColor="text1"/>
                <w:sz w:val="22"/>
                <w:szCs w:val="20"/>
              </w:rPr>
              <w:t>Autre(s) source(s) de financement que l’ARS : oui/non</w:t>
            </w:r>
          </w:p>
        </w:tc>
      </w:tr>
    </w:tbl>
    <w:p w:rsidR="00D5009E" w:rsidRPr="00C93BD0" w:rsidRDefault="00D5009E">
      <w:pPr>
        <w:rPr>
          <w:rFonts w:ascii="Arial Narrow" w:hAnsi="Arial Narrow"/>
        </w:rPr>
      </w:pPr>
    </w:p>
    <w:sectPr w:rsidR="00D5009E" w:rsidRPr="00C93BD0" w:rsidSect="001D727F">
      <w:footerReference w:type="even" r:id="rId7"/>
      <w:footerReference w:type="default" r:id="rId8"/>
      <w:pgSz w:w="16840" w:h="11900" w:orient="landscape"/>
      <w:pgMar w:top="675" w:right="1417" w:bottom="1417" w:left="1417" w:header="708"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1A8" w:rsidRDefault="00B261A8" w:rsidP="00C93BD0">
      <w:r>
        <w:separator/>
      </w:r>
    </w:p>
  </w:endnote>
  <w:endnote w:type="continuationSeparator" w:id="0">
    <w:p w:rsidR="00B261A8" w:rsidRDefault="00B261A8" w:rsidP="00C9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680701860"/>
      <w:docPartObj>
        <w:docPartGallery w:val="Page Numbers (Bottom of Page)"/>
        <w:docPartUnique/>
      </w:docPartObj>
    </w:sdtPr>
    <w:sdtEndPr>
      <w:rPr>
        <w:rStyle w:val="Numrodepage"/>
      </w:rPr>
    </w:sdtEndPr>
    <w:sdtContent>
      <w:p w:rsidR="00C93BD0" w:rsidRDefault="00C93BD0" w:rsidP="00B214D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C93BD0" w:rsidRDefault="00C93BD0" w:rsidP="00C93BD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533654066"/>
      <w:docPartObj>
        <w:docPartGallery w:val="Page Numbers (Bottom of Page)"/>
        <w:docPartUnique/>
      </w:docPartObj>
    </w:sdtPr>
    <w:sdtEndPr>
      <w:rPr>
        <w:rStyle w:val="Numrodepage"/>
      </w:rPr>
    </w:sdtEndPr>
    <w:sdtContent>
      <w:p w:rsidR="00C93BD0" w:rsidRDefault="00C93BD0" w:rsidP="00B214D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F96897">
          <w:rPr>
            <w:rStyle w:val="Numrodepage"/>
            <w:noProof/>
          </w:rPr>
          <w:t>2</w:t>
        </w:r>
        <w:r>
          <w:rPr>
            <w:rStyle w:val="Numrodepage"/>
          </w:rPr>
          <w:fldChar w:fldCharType="end"/>
        </w:r>
      </w:p>
    </w:sdtContent>
  </w:sdt>
  <w:p w:rsidR="00C93BD0" w:rsidRPr="00C93BD0" w:rsidRDefault="00C93BD0" w:rsidP="00C93BD0">
    <w:pPr>
      <w:pStyle w:val="Pieddepage"/>
      <w:ind w:right="360"/>
      <w:rPr>
        <w:rFonts w:ascii="Arial Narrow" w:hAnsi="Arial Narrow"/>
      </w:rPr>
    </w:pPr>
    <w:r w:rsidRPr="009C5DEE">
      <w:rPr>
        <w:rFonts w:ascii="Arial Narrow" w:hAnsi="Arial Narrow"/>
      </w:rPr>
      <w:t>UT</w:t>
    </w:r>
    <w:r w:rsidR="00D0609C">
      <w:rPr>
        <w:rFonts w:ascii="Arial Narrow" w:hAnsi="Arial Narrow"/>
      </w:rPr>
      <w:t>T</w:t>
    </w:r>
    <w:r w:rsidRPr="009C5DEE">
      <w:rPr>
        <w:rFonts w:ascii="Arial Narrow" w:hAnsi="Arial Narrow"/>
      </w:rPr>
      <w:t xml:space="preserve">EP Atlantique 17 </w:t>
    </w:r>
    <w:r w:rsidR="001D727F">
      <w:rPr>
        <w:rFonts w:ascii="Arial Narrow" w:hAnsi="Arial Narrow"/>
      </w:rPr>
      <w:t>–</w:t>
    </w:r>
    <w:r w:rsidRPr="009C5DEE">
      <w:rPr>
        <w:rFonts w:ascii="Arial Narrow" w:hAnsi="Arial Narrow"/>
      </w:rPr>
      <w:t xml:space="preserve"> GHLRRA</w:t>
    </w:r>
    <w:r w:rsidR="001D727F">
      <w:rPr>
        <w:rFonts w:ascii="Arial Narrow" w:hAnsi="Arial Narrow"/>
      </w:rPr>
      <w:t xml:space="preserve">                                                  </w:t>
    </w:r>
    <w:r w:rsidR="001D727F">
      <w:rPr>
        <w:rFonts w:ascii="Arial Narrow" w:hAnsi="Arial Narrow"/>
        <w:noProof/>
        <w:lang w:eastAsia="fr-FR"/>
      </w:rPr>
      <w:drawing>
        <wp:inline distT="0" distB="0" distL="0" distR="0">
          <wp:extent cx="1162050" cy="3307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TTEP.png"/>
                  <pic:cNvPicPr/>
                </pic:nvPicPr>
                <pic:blipFill>
                  <a:blip r:embed="rId1">
                    <a:extLst>
                      <a:ext uri="{28A0092B-C50C-407E-A947-70E740481C1C}">
                        <a14:useLocalDpi xmlns:a14="http://schemas.microsoft.com/office/drawing/2010/main" val="0"/>
                      </a:ext>
                    </a:extLst>
                  </a:blip>
                  <a:stretch>
                    <a:fillRect/>
                  </a:stretch>
                </pic:blipFill>
                <pic:spPr>
                  <a:xfrm>
                    <a:off x="0" y="0"/>
                    <a:ext cx="1171728" cy="3334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1A8" w:rsidRDefault="00B261A8" w:rsidP="00C93BD0">
      <w:r>
        <w:separator/>
      </w:r>
    </w:p>
  </w:footnote>
  <w:footnote w:type="continuationSeparator" w:id="0">
    <w:p w:rsidR="00B261A8" w:rsidRDefault="00B261A8" w:rsidP="00C93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9F5"/>
    <w:multiLevelType w:val="hybridMultilevel"/>
    <w:tmpl w:val="A51461DA"/>
    <w:lvl w:ilvl="0" w:tplc="B17C52C4">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1120C5"/>
    <w:multiLevelType w:val="hybridMultilevel"/>
    <w:tmpl w:val="A30A3370"/>
    <w:lvl w:ilvl="0" w:tplc="6FB296C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1029C4"/>
    <w:multiLevelType w:val="hybridMultilevel"/>
    <w:tmpl w:val="9F24B842"/>
    <w:lvl w:ilvl="0" w:tplc="4D32D36E">
      <w:start w:val="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EE4794"/>
    <w:multiLevelType w:val="multilevel"/>
    <w:tmpl w:val="3222D1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E70748"/>
    <w:multiLevelType w:val="hybridMultilevel"/>
    <w:tmpl w:val="21FC4858"/>
    <w:lvl w:ilvl="0" w:tplc="0FF823B4">
      <w:numFmt w:val="bullet"/>
      <w:lvlText w:val="-"/>
      <w:lvlJc w:val="left"/>
      <w:pPr>
        <w:ind w:left="720" w:hanging="360"/>
      </w:pPr>
      <w:rPr>
        <w:rFonts w:ascii="Arial Narrow" w:eastAsia="Times New Roman" w:hAnsi="Arial Narrow" w:cs="Times New Roman" w:hint="default"/>
        <w:color w:val="auto"/>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795E70"/>
    <w:multiLevelType w:val="hybridMultilevel"/>
    <w:tmpl w:val="2B0E0686"/>
    <w:lvl w:ilvl="0" w:tplc="BD8E711E">
      <w:start w:val="1"/>
      <w:numFmt w:val="bullet"/>
      <w:lvlText w:val=""/>
      <w:lvlJc w:val="left"/>
      <w:pPr>
        <w:ind w:left="1110" w:hanging="360"/>
      </w:pPr>
      <w:rPr>
        <w:rFonts w:ascii="Symbol" w:eastAsia="Times New Roman" w:hAnsi="Symbol" w:cs="Arial"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6" w15:restartNumberingAfterBreak="0">
    <w:nsid w:val="2E454E01"/>
    <w:multiLevelType w:val="hybridMultilevel"/>
    <w:tmpl w:val="69C425E8"/>
    <w:lvl w:ilvl="0" w:tplc="040C0001">
      <w:start w:val="1"/>
      <w:numFmt w:val="bullet"/>
      <w:lvlText w:val=""/>
      <w:lvlJc w:val="left"/>
      <w:pPr>
        <w:ind w:left="1534" w:hanging="360"/>
      </w:pPr>
      <w:rPr>
        <w:rFonts w:ascii="Symbol" w:hAnsi="Symbol" w:hint="default"/>
      </w:rPr>
    </w:lvl>
    <w:lvl w:ilvl="1" w:tplc="040C0003" w:tentative="1">
      <w:start w:val="1"/>
      <w:numFmt w:val="bullet"/>
      <w:lvlText w:val="o"/>
      <w:lvlJc w:val="left"/>
      <w:pPr>
        <w:ind w:left="2254" w:hanging="360"/>
      </w:pPr>
      <w:rPr>
        <w:rFonts w:ascii="Courier New" w:hAnsi="Courier New" w:cs="Courier New" w:hint="default"/>
      </w:rPr>
    </w:lvl>
    <w:lvl w:ilvl="2" w:tplc="040C0005" w:tentative="1">
      <w:start w:val="1"/>
      <w:numFmt w:val="bullet"/>
      <w:lvlText w:val=""/>
      <w:lvlJc w:val="left"/>
      <w:pPr>
        <w:ind w:left="2974" w:hanging="360"/>
      </w:pPr>
      <w:rPr>
        <w:rFonts w:ascii="Wingdings" w:hAnsi="Wingdings" w:hint="default"/>
      </w:rPr>
    </w:lvl>
    <w:lvl w:ilvl="3" w:tplc="040C0001" w:tentative="1">
      <w:start w:val="1"/>
      <w:numFmt w:val="bullet"/>
      <w:lvlText w:val=""/>
      <w:lvlJc w:val="left"/>
      <w:pPr>
        <w:ind w:left="3694" w:hanging="360"/>
      </w:pPr>
      <w:rPr>
        <w:rFonts w:ascii="Symbol" w:hAnsi="Symbol" w:hint="default"/>
      </w:rPr>
    </w:lvl>
    <w:lvl w:ilvl="4" w:tplc="040C0003" w:tentative="1">
      <w:start w:val="1"/>
      <w:numFmt w:val="bullet"/>
      <w:lvlText w:val="o"/>
      <w:lvlJc w:val="left"/>
      <w:pPr>
        <w:ind w:left="4414" w:hanging="360"/>
      </w:pPr>
      <w:rPr>
        <w:rFonts w:ascii="Courier New" w:hAnsi="Courier New" w:cs="Courier New" w:hint="default"/>
      </w:rPr>
    </w:lvl>
    <w:lvl w:ilvl="5" w:tplc="040C0005" w:tentative="1">
      <w:start w:val="1"/>
      <w:numFmt w:val="bullet"/>
      <w:lvlText w:val=""/>
      <w:lvlJc w:val="left"/>
      <w:pPr>
        <w:ind w:left="5134" w:hanging="360"/>
      </w:pPr>
      <w:rPr>
        <w:rFonts w:ascii="Wingdings" w:hAnsi="Wingdings" w:hint="default"/>
      </w:rPr>
    </w:lvl>
    <w:lvl w:ilvl="6" w:tplc="040C0001" w:tentative="1">
      <w:start w:val="1"/>
      <w:numFmt w:val="bullet"/>
      <w:lvlText w:val=""/>
      <w:lvlJc w:val="left"/>
      <w:pPr>
        <w:ind w:left="5854" w:hanging="360"/>
      </w:pPr>
      <w:rPr>
        <w:rFonts w:ascii="Symbol" w:hAnsi="Symbol" w:hint="default"/>
      </w:rPr>
    </w:lvl>
    <w:lvl w:ilvl="7" w:tplc="040C0003" w:tentative="1">
      <w:start w:val="1"/>
      <w:numFmt w:val="bullet"/>
      <w:lvlText w:val="o"/>
      <w:lvlJc w:val="left"/>
      <w:pPr>
        <w:ind w:left="6574" w:hanging="360"/>
      </w:pPr>
      <w:rPr>
        <w:rFonts w:ascii="Courier New" w:hAnsi="Courier New" w:cs="Courier New" w:hint="default"/>
      </w:rPr>
    </w:lvl>
    <w:lvl w:ilvl="8" w:tplc="040C0005" w:tentative="1">
      <w:start w:val="1"/>
      <w:numFmt w:val="bullet"/>
      <w:lvlText w:val=""/>
      <w:lvlJc w:val="left"/>
      <w:pPr>
        <w:ind w:left="7294" w:hanging="360"/>
      </w:pPr>
      <w:rPr>
        <w:rFonts w:ascii="Wingdings" w:hAnsi="Wingdings" w:hint="default"/>
      </w:rPr>
    </w:lvl>
  </w:abstractNum>
  <w:abstractNum w:abstractNumId="7" w15:restartNumberingAfterBreak="0">
    <w:nsid w:val="3AF62F6A"/>
    <w:multiLevelType w:val="hybridMultilevel"/>
    <w:tmpl w:val="3222D16E"/>
    <w:lvl w:ilvl="0" w:tplc="FAE6E5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424122"/>
    <w:multiLevelType w:val="hybridMultilevel"/>
    <w:tmpl w:val="BD7A77D8"/>
    <w:lvl w:ilvl="0" w:tplc="DC40178C">
      <w:numFmt w:val="bullet"/>
      <w:lvlText w:val=""/>
      <w:lvlJc w:val="left"/>
      <w:pPr>
        <w:ind w:left="720" w:hanging="360"/>
      </w:pPr>
      <w:rPr>
        <w:rFonts w:ascii="Symbol" w:eastAsiaTheme="minorHAnsi" w:hAnsi="Symbol" w:cstheme="minorBidi" w:hint="default"/>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624A40"/>
    <w:multiLevelType w:val="hybridMultilevel"/>
    <w:tmpl w:val="22208666"/>
    <w:lvl w:ilvl="0" w:tplc="1680B3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29C7F58"/>
    <w:multiLevelType w:val="hybridMultilevel"/>
    <w:tmpl w:val="7728993A"/>
    <w:lvl w:ilvl="0" w:tplc="5CCC84BA">
      <w:numFmt w:val="bullet"/>
      <w:lvlText w:val=""/>
      <w:lvlJc w:val="left"/>
      <w:pPr>
        <w:ind w:left="720" w:hanging="360"/>
      </w:pPr>
      <w:rPr>
        <w:rFonts w:ascii="Symbol" w:eastAsiaTheme="minorHAnsi" w:hAnsi="Symbol" w:cstheme="minorBidi"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4E1E05"/>
    <w:multiLevelType w:val="hybridMultilevel"/>
    <w:tmpl w:val="11147F2C"/>
    <w:lvl w:ilvl="0" w:tplc="D9540D7E">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C41129"/>
    <w:multiLevelType w:val="hybridMultilevel"/>
    <w:tmpl w:val="22208666"/>
    <w:lvl w:ilvl="0" w:tplc="1680B3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31C7582"/>
    <w:multiLevelType w:val="hybridMultilevel"/>
    <w:tmpl w:val="A2121BA4"/>
    <w:lvl w:ilvl="0" w:tplc="8EC6D1A0">
      <w:numFmt w:val="bullet"/>
      <w:lvlText w:val=""/>
      <w:lvlJc w:val="left"/>
      <w:pPr>
        <w:ind w:left="1065" w:hanging="360"/>
      </w:pPr>
      <w:rPr>
        <w:rFonts w:ascii="Symbol" w:eastAsia="Times New Roman"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71466641"/>
    <w:multiLevelType w:val="hybridMultilevel"/>
    <w:tmpl w:val="459E51C8"/>
    <w:lvl w:ilvl="0" w:tplc="AA6206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CB5584"/>
    <w:multiLevelType w:val="hybridMultilevel"/>
    <w:tmpl w:val="22208666"/>
    <w:lvl w:ilvl="0" w:tplc="1680B3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0"/>
  </w:num>
  <w:num w:numId="3">
    <w:abstractNumId w:val="14"/>
  </w:num>
  <w:num w:numId="4">
    <w:abstractNumId w:val="8"/>
  </w:num>
  <w:num w:numId="5">
    <w:abstractNumId w:val="13"/>
  </w:num>
  <w:num w:numId="6">
    <w:abstractNumId w:val="12"/>
  </w:num>
  <w:num w:numId="7">
    <w:abstractNumId w:val="7"/>
  </w:num>
  <w:num w:numId="8">
    <w:abstractNumId w:val="3"/>
  </w:num>
  <w:num w:numId="9">
    <w:abstractNumId w:val="15"/>
  </w:num>
  <w:num w:numId="10">
    <w:abstractNumId w:val="2"/>
  </w:num>
  <w:num w:numId="11">
    <w:abstractNumId w:val="5"/>
  </w:num>
  <w:num w:numId="12">
    <w:abstractNumId w:val="9"/>
  </w:num>
  <w:num w:numId="13">
    <w:abstractNumId w:val="0"/>
  </w:num>
  <w:num w:numId="14">
    <w:abstractNumId w:val="1"/>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09E"/>
    <w:rsid w:val="000016DA"/>
    <w:rsid w:val="00003369"/>
    <w:rsid w:val="000726DE"/>
    <w:rsid w:val="000E15A6"/>
    <w:rsid w:val="000F0436"/>
    <w:rsid w:val="000F5484"/>
    <w:rsid w:val="00124218"/>
    <w:rsid w:val="001D727F"/>
    <w:rsid w:val="001F4BEE"/>
    <w:rsid w:val="00316F32"/>
    <w:rsid w:val="00326788"/>
    <w:rsid w:val="003E088E"/>
    <w:rsid w:val="003E78F7"/>
    <w:rsid w:val="003E7BE2"/>
    <w:rsid w:val="00404ED5"/>
    <w:rsid w:val="00430F0A"/>
    <w:rsid w:val="004A60A1"/>
    <w:rsid w:val="004D2E58"/>
    <w:rsid w:val="00504E40"/>
    <w:rsid w:val="005B25F8"/>
    <w:rsid w:val="005E5BA6"/>
    <w:rsid w:val="00601BA4"/>
    <w:rsid w:val="0064391B"/>
    <w:rsid w:val="006538BC"/>
    <w:rsid w:val="00677F83"/>
    <w:rsid w:val="006A33F9"/>
    <w:rsid w:val="00702F1C"/>
    <w:rsid w:val="00702FC4"/>
    <w:rsid w:val="00730859"/>
    <w:rsid w:val="00774DDC"/>
    <w:rsid w:val="00793B5B"/>
    <w:rsid w:val="007B69B1"/>
    <w:rsid w:val="00807398"/>
    <w:rsid w:val="00811408"/>
    <w:rsid w:val="00830052"/>
    <w:rsid w:val="0083564B"/>
    <w:rsid w:val="00836B75"/>
    <w:rsid w:val="00857593"/>
    <w:rsid w:val="008B76AD"/>
    <w:rsid w:val="008D612B"/>
    <w:rsid w:val="008E2E11"/>
    <w:rsid w:val="008F109B"/>
    <w:rsid w:val="00910E11"/>
    <w:rsid w:val="00913D1C"/>
    <w:rsid w:val="00961A7D"/>
    <w:rsid w:val="0099004E"/>
    <w:rsid w:val="0099526D"/>
    <w:rsid w:val="00996645"/>
    <w:rsid w:val="009A63BC"/>
    <w:rsid w:val="00A076F6"/>
    <w:rsid w:val="00A11BEB"/>
    <w:rsid w:val="00A537F1"/>
    <w:rsid w:val="00AA565D"/>
    <w:rsid w:val="00AB3530"/>
    <w:rsid w:val="00AD4456"/>
    <w:rsid w:val="00B12D0C"/>
    <w:rsid w:val="00B23404"/>
    <w:rsid w:val="00B261A8"/>
    <w:rsid w:val="00B31CF0"/>
    <w:rsid w:val="00B37E66"/>
    <w:rsid w:val="00B74259"/>
    <w:rsid w:val="00B87F20"/>
    <w:rsid w:val="00BA4404"/>
    <w:rsid w:val="00BB2AF4"/>
    <w:rsid w:val="00BD720D"/>
    <w:rsid w:val="00BF18D8"/>
    <w:rsid w:val="00BF74AE"/>
    <w:rsid w:val="00C03729"/>
    <w:rsid w:val="00C4771B"/>
    <w:rsid w:val="00C530FA"/>
    <w:rsid w:val="00C65235"/>
    <w:rsid w:val="00C93BD0"/>
    <w:rsid w:val="00C965C6"/>
    <w:rsid w:val="00C96CBD"/>
    <w:rsid w:val="00CC6522"/>
    <w:rsid w:val="00CF7866"/>
    <w:rsid w:val="00D0535C"/>
    <w:rsid w:val="00D0609C"/>
    <w:rsid w:val="00D34149"/>
    <w:rsid w:val="00D5009E"/>
    <w:rsid w:val="00D54DE4"/>
    <w:rsid w:val="00D670D9"/>
    <w:rsid w:val="00D96EE5"/>
    <w:rsid w:val="00DC4359"/>
    <w:rsid w:val="00E016F9"/>
    <w:rsid w:val="00E359E1"/>
    <w:rsid w:val="00E56EEF"/>
    <w:rsid w:val="00EB1BD3"/>
    <w:rsid w:val="00EC32B0"/>
    <w:rsid w:val="00EC3E3C"/>
    <w:rsid w:val="00F01DE9"/>
    <w:rsid w:val="00F77787"/>
    <w:rsid w:val="00F8326E"/>
    <w:rsid w:val="00F93D3C"/>
    <w:rsid w:val="00F96897"/>
    <w:rsid w:val="00FC0A99"/>
    <w:rsid w:val="00FC2C1D"/>
    <w:rsid w:val="00FD0F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F1DE9"/>
  <w14:defaultImageDpi w14:val="32767"/>
  <w15:docId w15:val="{F71D10C4-D396-CA4A-9B8B-D9C7A361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50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5009E"/>
    <w:pPr>
      <w:tabs>
        <w:tab w:val="left" w:pos="708"/>
      </w:tabs>
      <w:suppressAutoHyphens/>
      <w:spacing w:after="200" w:line="276" w:lineRule="auto"/>
    </w:pPr>
    <w:rPr>
      <w:rFonts w:ascii="Times New Roman" w:eastAsia="Times New Roman" w:hAnsi="Times New Roman" w:cs="Times New Roman"/>
      <w:lang w:eastAsia="fr-FR"/>
    </w:rPr>
  </w:style>
  <w:style w:type="paragraph" w:styleId="En-tte">
    <w:name w:val="header"/>
    <w:basedOn w:val="Normal"/>
    <w:link w:val="En-tteCar"/>
    <w:unhideWhenUsed/>
    <w:rsid w:val="00C93BD0"/>
    <w:pPr>
      <w:tabs>
        <w:tab w:val="center" w:pos="4536"/>
        <w:tab w:val="right" w:pos="9072"/>
      </w:tabs>
    </w:pPr>
  </w:style>
  <w:style w:type="character" w:customStyle="1" w:styleId="En-tteCar">
    <w:name w:val="En-tête Car"/>
    <w:basedOn w:val="Policepardfaut"/>
    <w:link w:val="En-tte"/>
    <w:rsid w:val="00C93BD0"/>
  </w:style>
  <w:style w:type="paragraph" w:styleId="Pieddepage">
    <w:name w:val="footer"/>
    <w:basedOn w:val="Normal"/>
    <w:link w:val="PieddepageCar"/>
    <w:uiPriority w:val="99"/>
    <w:unhideWhenUsed/>
    <w:rsid w:val="00C93BD0"/>
    <w:pPr>
      <w:tabs>
        <w:tab w:val="center" w:pos="4536"/>
        <w:tab w:val="right" w:pos="9072"/>
      </w:tabs>
    </w:pPr>
  </w:style>
  <w:style w:type="character" w:customStyle="1" w:styleId="PieddepageCar">
    <w:name w:val="Pied de page Car"/>
    <w:basedOn w:val="Policepardfaut"/>
    <w:link w:val="Pieddepage"/>
    <w:uiPriority w:val="99"/>
    <w:rsid w:val="00C93BD0"/>
  </w:style>
  <w:style w:type="character" w:styleId="Numrodepage">
    <w:name w:val="page number"/>
    <w:basedOn w:val="Policepardfaut"/>
    <w:uiPriority w:val="99"/>
    <w:semiHidden/>
    <w:unhideWhenUsed/>
    <w:rsid w:val="00C93BD0"/>
  </w:style>
  <w:style w:type="paragraph" w:styleId="Textedebulles">
    <w:name w:val="Balloon Text"/>
    <w:basedOn w:val="Normal"/>
    <w:link w:val="TextedebullesCar"/>
    <w:uiPriority w:val="99"/>
    <w:semiHidden/>
    <w:unhideWhenUsed/>
    <w:rsid w:val="00AD4456"/>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4456"/>
    <w:rPr>
      <w:rFonts w:ascii="Segoe UI" w:hAnsi="Segoe UI" w:cs="Segoe UI"/>
      <w:sz w:val="18"/>
      <w:szCs w:val="18"/>
    </w:rPr>
  </w:style>
  <w:style w:type="paragraph" w:styleId="Paragraphedeliste">
    <w:name w:val="List Paragraph"/>
    <w:basedOn w:val="Normal"/>
    <w:uiPriority w:val="34"/>
    <w:qFormat/>
    <w:rsid w:val="00AD4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1414</Words>
  <Characters>7779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Gouet</dc:creator>
  <cp:keywords/>
  <dc:description/>
  <cp:lastModifiedBy>TERRIOT Maurane</cp:lastModifiedBy>
  <cp:revision>14</cp:revision>
  <cp:lastPrinted>2022-02-10T13:13:00Z</cp:lastPrinted>
  <dcterms:created xsi:type="dcterms:W3CDTF">2022-02-09T13:59:00Z</dcterms:created>
  <dcterms:modified xsi:type="dcterms:W3CDTF">2025-01-27T11:20:00Z</dcterms:modified>
</cp:coreProperties>
</file>